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30" w:type="dxa"/>
          <w:left w:w="30" w:type="dxa"/>
          <w:bottom w:w="30" w:type="dxa"/>
          <w:right w:w="30" w:type="dxa"/>
        </w:tblCellMar>
        <w:tblLook w:val="04A0"/>
      </w:tblPr>
      <w:tblGrid>
        <w:gridCol w:w="8366"/>
      </w:tblGrid>
      <w:tr w:rsidR="00574089" w:rsidRPr="00574089">
        <w:trPr>
          <w:trHeight w:val="600"/>
          <w:tblCellSpacing w:w="0" w:type="dxa"/>
          <w:jc w:val="center"/>
        </w:trPr>
        <w:tc>
          <w:tcPr>
            <w:tcW w:w="0" w:type="auto"/>
            <w:vAlign w:val="center"/>
            <w:hideMark/>
          </w:tcPr>
          <w:p w:rsidR="00574089" w:rsidRPr="00574089" w:rsidRDefault="00574089" w:rsidP="00574089">
            <w:pPr>
              <w:widowControl/>
              <w:jc w:val="center"/>
              <w:rPr>
                <w:rFonts w:ascii="宋体" w:eastAsia="宋体" w:hAnsi="宋体" w:cs="宋体"/>
                <w:color w:val="333333"/>
                <w:kern w:val="0"/>
                <w:sz w:val="30"/>
                <w:szCs w:val="30"/>
              </w:rPr>
            </w:pPr>
            <w:r w:rsidRPr="00044A00">
              <w:rPr>
                <w:rFonts w:ascii="宋体" w:eastAsia="宋体" w:hAnsi="宋体" w:cs="宋体"/>
                <w:b/>
                <w:bCs/>
                <w:color w:val="333333"/>
                <w:kern w:val="0"/>
                <w:sz w:val="30"/>
                <w:szCs w:val="30"/>
              </w:rPr>
              <w:t>关于组织编写</w:t>
            </w:r>
            <w:r w:rsidRPr="00044A00">
              <w:rPr>
                <w:rFonts w:ascii="宋体" w:eastAsia="宋体" w:hAnsi="宋体" w:cs="宋体" w:hint="eastAsia"/>
                <w:b/>
                <w:bCs/>
                <w:color w:val="333333"/>
                <w:kern w:val="0"/>
                <w:sz w:val="30"/>
                <w:szCs w:val="30"/>
              </w:rPr>
              <w:t>“安徽中医药大学</w:t>
            </w:r>
            <w:r w:rsidRPr="00044A00">
              <w:rPr>
                <w:rFonts w:ascii="宋体" w:eastAsia="宋体" w:hAnsi="宋体" w:cs="宋体"/>
                <w:b/>
                <w:bCs/>
                <w:color w:val="333333"/>
                <w:kern w:val="0"/>
                <w:sz w:val="30"/>
                <w:szCs w:val="30"/>
              </w:rPr>
              <w:t>获奖教学成果汇编”的通知</w:t>
            </w:r>
            <w:r w:rsidRPr="00574089">
              <w:rPr>
                <w:rFonts w:ascii="宋体" w:eastAsia="宋体" w:hAnsi="宋体" w:cs="宋体"/>
                <w:color w:val="333333"/>
                <w:kern w:val="0"/>
                <w:sz w:val="30"/>
                <w:szCs w:val="30"/>
              </w:rPr>
              <w:t xml:space="preserve"> </w:t>
            </w:r>
          </w:p>
        </w:tc>
      </w:tr>
      <w:tr w:rsidR="00574089" w:rsidRPr="00574089">
        <w:trPr>
          <w:tblCellSpacing w:w="0" w:type="dxa"/>
          <w:jc w:val="center"/>
        </w:trPr>
        <w:tc>
          <w:tcPr>
            <w:tcW w:w="0" w:type="auto"/>
            <w:vAlign w:val="center"/>
            <w:hideMark/>
          </w:tcPr>
          <w:p w:rsidR="00574089" w:rsidRPr="00574089" w:rsidRDefault="00574089" w:rsidP="00574089">
            <w:pPr>
              <w:widowControl/>
              <w:jc w:val="center"/>
              <w:rPr>
                <w:rFonts w:ascii="宋体" w:eastAsia="宋体" w:hAnsi="宋体" w:cs="宋体"/>
                <w:color w:val="333333"/>
                <w:kern w:val="0"/>
                <w:sz w:val="18"/>
                <w:szCs w:val="18"/>
              </w:rPr>
            </w:pPr>
          </w:p>
        </w:tc>
      </w:tr>
      <w:tr w:rsidR="00574089" w:rsidRPr="00574089">
        <w:trPr>
          <w:tblCellSpacing w:w="0" w:type="dxa"/>
          <w:jc w:val="center"/>
        </w:trPr>
        <w:tc>
          <w:tcPr>
            <w:tcW w:w="0" w:type="auto"/>
            <w:vAlign w:val="center"/>
            <w:hideMark/>
          </w:tcPr>
          <w:p w:rsidR="00574089" w:rsidRPr="00574089" w:rsidRDefault="00574089" w:rsidP="00574089">
            <w:pPr>
              <w:widowControl/>
              <w:jc w:val="center"/>
              <w:rPr>
                <w:rFonts w:ascii="宋体" w:eastAsia="宋体" w:hAnsi="宋体" w:cs="宋体"/>
                <w:color w:val="333333"/>
                <w:kern w:val="0"/>
                <w:sz w:val="18"/>
                <w:szCs w:val="18"/>
              </w:rPr>
            </w:pPr>
          </w:p>
        </w:tc>
      </w:tr>
    </w:tbl>
    <w:p w:rsidR="00FD2C38" w:rsidRPr="00574089" w:rsidRDefault="00FD2C38" w:rsidP="00AA14C3">
      <w:pPr>
        <w:widowControl/>
        <w:spacing w:line="540" w:lineRule="exact"/>
        <w:jc w:val="left"/>
        <w:rPr>
          <w:rFonts w:ascii="宋体" w:eastAsia="宋体" w:hAnsi="宋体" w:cs="宋体"/>
          <w:color w:val="333333"/>
          <w:kern w:val="0"/>
          <w:sz w:val="24"/>
          <w:szCs w:val="24"/>
        </w:rPr>
      </w:pPr>
      <w:r w:rsidRPr="00574089">
        <w:rPr>
          <w:rFonts w:ascii="Times New Roman" w:eastAsia="宋体" w:hAnsi="Times New Roman" w:cs="宋体" w:hint="eastAsia"/>
          <w:color w:val="333333"/>
          <w:kern w:val="0"/>
          <w:sz w:val="24"/>
          <w:szCs w:val="24"/>
        </w:rPr>
        <w:t>各有关单位：</w:t>
      </w:r>
    </w:p>
    <w:p w:rsidR="00FD2C38" w:rsidRPr="00574089" w:rsidRDefault="00FD2C38" w:rsidP="00AA14C3">
      <w:pPr>
        <w:widowControl/>
        <w:spacing w:line="540" w:lineRule="exact"/>
        <w:ind w:firstLineChars="192" w:firstLine="461"/>
        <w:jc w:val="left"/>
        <w:rPr>
          <w:rFonts w:ascii="宋体" w:eastAsia="宋体" w:hAnsi="宋体" w:cs="宋体"/>
          <w:color w:val="333333"/>
          <w:kern w:val="0"/>
          <w:sz w:val="24"/>
          <w:szCs w:val="24"/>
        </w:rPr>
      </w:pPr>
      <w:r w:rsidRPr="00574089">
        <w:rPr>
          <w:rFonts w:ascii="Times New Roman" w:eastAsia="宋体" w:hAnsi="Times New Roman" w:cs="宋体" w:hint="eastAsia"/>
          <w:color w:val="333333"/>
          <w:kern w:val="0"/>
          <w:sz w:val="24"/>
          <w:szCs w:val="24"/>
        </w:rPr>
        <w:t>为介绍我校教学改革情况，充分展示近年来教学改革成果，更好地总结教学改革经验，发挥其示范和辐射带动作用，推动教学改革向纵深发展，根据学校</w:t>
      </w:r>
      <w:r w:rsidR="00AA14C3" w:rsidRPr="00AA14C3">
        <w:rPr>
          <w:rFonts w:ascii="Times New Roman" w:eastAsia="宋体" w:hAnsi="Times New Roman" w:cs="宋体" w:hint="eastAsia"/>
          <w:color w:val="333333"/>
          <w:kern w:val="0"/>
          <w:sz w:val="24"/>
          <w:szCs w:val="24"/>
        </w:rPr>
        <w:t>领导指示</w:t>
      </w:r>
      <w:r w:rsidRPr="00574089">
        <w:rPr>
          <w:rFonts w:ascii="Times New Roman" w:eastAsia="宋体" w:hAnsi="Times New Roman" w:cs="宋体" w:hint="eastAsia"/>
          <w:color w:val="333333"/>
          <w:kern w:val="0"/>
          <w:sz w:val="24"/>
          <w:szCs w:val="24"/>
        </w:rPr>
        <w:t>，决定编写“</w:t>
      </w:r>
      <w:r w:rsidR="00AA14C3" w:rsidRPr="00AA14C3">
        <w:rPr>
          <w:rFonts w:ascii="宋体" w:eastAsia="宋体" w:hAnsi="宋体" w:cs="宋体" w:hint="eastAsia"/>
          <w:b/>
          <w:bCs/>
          <w:color w:val="333333"/>
          <w:kern w:val="0"/>
          <w:sz w:val="24"/>
          <w:szCs w:val="24"/>
        </w:rPr>
        <w:t>安徽中医药大学</w:t>
      </w:r>
      <w:r w:rsidR="00AA14C3" w:rsidRPr="00AA14C3">
        <w:rPr>
          <w:rFonts w:ascii="宋体" w:eastAsia="宋体" w:hAnsi="宋体" w:cs="宋体"/>
          <w:b/>
          <w:bCs/>
          <w:color w:val="333333"/>
          <w:kern w:val="0"/>
          <w:sz w:val="24"/>
          <w:szCs w:val="24"/>
        </w:rPr>
        <w:t>获奖教学成果汇编</w:t>
      </w:r>
      <w:r w:rsidRPr="00574089">
        <w:rPr>
          <w:rFonts w:ascii="Times New Roman" w:eastAsia="宋体" w:hAnsi="Times New Roman" w:cs="宋体" w:hint="eastAsia"/>
          <w:color w:val="333333"/>
          <w:kern w:val="0"/>
          <w:sz w:val="24"/>
          <w:szCs w:val="24"/>
        </w:rPr>
        <w:t>”。现将有关事项通知如下：</w:t>
      </w:r>
    </w:p>
    <w:p w:rsidR="00FD2C38" w:rsidRPr="00574089" w:rsidRDefault="00AA14C3" w:rsidP="00AA14C3">
      <w:pPr>
        <w:widowControl/>
        <w:spacing w:line="540" w:lineRule="exact"/>
        <w:ind w:firstLineChars="192" w:firstLine="461"/>
        <w:jc w:val="left"/>
        <w:rPr>
          <w:rFonts w:ascii="宋体" w:eastAsia="宋体" w:hAnsi="宋体" w:cs="宋体"/>
          <w:color w:val="333333"/>
          <w:kern w:val="0"/>
          <w:sz w:val="24"/>
          <w:szCs w:val="24"/>
        </w:rPr>
      </w:pPr>
      <w:r w:rsidRPr="00AA14C3">
        <w:rPr>
          <w:rFonts w:ascii="Times New Roman" w:eastAsia="宋体" w:hAnsi="Times New Roman" w:cs="Times New Roman"/>
          <w:color w:val="333333"/>
          <w:kern w:val="0"/>
          <w:sz w:val="24"/>
          <w:szCs w:val="24"/>
        </w:rPr>
        <w:t xml:space="preserve">1. </w:t>
      </w:r>
      <w:r w:rsidR="00A62360">
        <w:rPr>
          <w:rFonts w:ascii="Times New Roman" w:eastAsia="宋体" w:hAnsi="Times New Roman" w:cs="Times New Roman" w:hint="eastAsia"/>
          <w:color w:val="333333"/>
          <w:kern w:val="0"/>
          <w:sz w:val="24"/>
          <w:szCs w:val="24"/>
        </w:rPr>
        <w:t>2009</w:t>
      </w:r>
      <w:r w:rsidR="00A62360">
        <w:rPr>
          <w:rFonts w:ascii="Times New Roman" w:eastAsia="宋体" w:hAnsi="Times New Roman" w:cs="Times New Roman" w:hint="eastAsia"/>
          <w:color w:val="333333"/>
          <w:kern w:val="0"/>
          <w:sz w:val="24"/>
          <w:szCs w:val="24"/>
        </w:rPr>
        <w:t>年以后</w:t>
      </w:r>
      <w:r w:rsidR="00FD2C38" w:rsidRPr="00574089">
        <w:rPr>
          <w:rFonts w:ascii="Times New Roman" w:eastAsia="宋体" w:hAnsi="Times New Roman" w:cs="宋体" w:hint="eastAsia"/>
          <w:color w:val="333333"/>
          <w:kern w:val="0"/>
          <w:sz w:val="24"/>
          <w:szCs w:val="24"/>
        </w:rPr>
        <w:t>获得</w:t>
      </w:r>
      <w:r w:rsidR="00381BBD">
        <w:rPr>
          <w:rFonts w:ascii="Times New Roman" w:eastAsia="宋体" w:hAnsi="Times New Roman" w:cs="宋体" w:hint="eastAsia"/>
          <w:color w:val="333333"/>
          <w:kern w:val="0"/>
          <w:sz w:val="24"/>
          <w:szCs w:val="24"/>
        </w:rPr>
        <w:t>国家级、省级和校级</w:t>
      </w:r>
      <w:r w:rsidR="00FD2C38" w:rsidRPr="00574089">
        <w:rPr>
          <w:rFonts w:ascii="Times New Roman" w:eastAsia="宋体" w:hAnsi="Times New Roman" w:cs="宋体" w:hint="eastAsia"/>
          <w:color w:val="333333"/>
          <w:kern w:val="0"/>
          <w:sz w:val="24"/>
          <w:szCs w:val="24"/>
        </w:rPr>
        <w:t>教学成果奖的项目均在汇编范围之内</w:t>
      </w:r>
      <w:r w:rsidR="00381BBD">
        <w:rPr>
          <w:rFonts w:ascii="Times New Roman" w:eastAsia="宋体" w:hAnsi="Times New Roman" w:cs="宋体" w:hint="eastAsia"/>
          <w:color w:val="333333"/>
          <w:kern w:val="0"/>
          <w:sz w:val="24"/>
          <w:szCs w:val="24"/>
        </w:rPr>
        <w:t>（详细名单见附件</w:t>
      </w:r>
      <w:r w:rsidR="00381BBD">
        <w:rPr>
          <w:rFonts w:ascii="Times New Roman" w:eastAsia="宋体" w:hAnsi="Times New Roman" w:cs="宋体" w:hint="eastAsia"/>
          <w:color w:val="333333"/>
          <w:kern w:val="0"/>
          <w:sz w:val="24"/>
          <w:szCs w:val="24"/>
        </w:rPr>
        <w:t>1</w:t>
      </w:r>
      <w:r w:rsidR="00381BBD">
        <w:rPr>
          <w:rFonts w:ascii="Times New Roman" w:eastAsia="宋体" w:hAnsi="Times New Roman" w:cs="宋体" w:hint="eastAsia"/>
          <w:color w:val="333333"/>
          <w:kern w:val="0"/>
          <w:sz w:val="24"/>
          <w:szCs w:val="24"/>
        </w:rPr>
        <w:t>）</w:t>
      </w:r>
      <w:r w:rsidR="00FD2C38" w:rsidRPr="00574089">
        <w:rPr>
          <w:rFonts w:ascii="Times New Roman" w:eastAsia="宋体" w:hAnsi="Times New Roman" w:cs="宋体" w:hint="eastAsia"/>
          <w:color w:val="333333"/>
          <w:kern w:val="0"/>
          <w:sz w:val="24"/>
          <w:szCs w:val="24"/>
        </w:rPr>
        <w:t>。</w:t>
      </w:r>
    </w:p>
    <w:p w:rsidR="00FD2C38" w:rsidRPr="00574089" w:rsidRDefault="00FD2C38" w:rsidP="00AA14C3">
      <w:pPr>
        <w:widowControl/>
        <w:spacing w:line="540" w:lineRule="exact"/>
        <w:ind w:firstLineChars="192" w:firstLine="461"/>
        <w:jc w:val="left"/>
        <w:rPr>
          <w:rFonts w:ascii="宋体" w:eastAsia="宋体" w:hAnsi="宋体" w:cs="宋体"/>
          <w:color w:val="333333"/>
          <w:kern w:val="0"/>
          <w:sz w:val="24"/>
          <w:szCs w:val="24"/>
        </w:rPr>
      </w:pPr>
      <w:r w:rsidRPr="00574089">
        <w:rPr>
          <w:rFonts w:ascii="Times New Roman" w:eastAsia="宋体" w:hAnsi="Times New Roman" w:cs="Times New Roman"/>
          <w:color w:val="333333"/>
          <w:kern w:val="0"/>
          <w:sz w:val="24"/>
          <w:szCs w:val="24"/>
        </w:rPr>
        <w:t xml:space="preserve">2. </w:t>
      </w:r>
      <w:r w:rsidRPr="00574089">
        <w:rPr>
          <w:rFonts w:ascii="宋体" w:eastAsia="宋体" w:hAnsi="宋体" w:cs="宋体" w:hint="eastAsia"/>
          <w:color w:val="333333"/>
          <w:kern w:val="0"/>
          <w:sz w:val="24"/>
          <w:szCs w:val="24"/>
        </w:rPr>
        <w:t>成果介绍包括研究内容、研究成果、实践效果、推广价值、存在的问题及改进措施、联系方式等（格式详见附件</w:t>
      </w:r>
      <w:r w:rsidR="00381BBD">
        <w:rPr>
          <w:rFonts w:ascii="宋体" w:eastAsia="宋体" w:hAnsi="宋体" w:cs="宋体" w:hint="eastAsia"/>
          <w:color w:val="333333"/>
          <w:kern w:val="0"/>
          <w:sz w:val="24"/>
          <w:szCs w:val="24"/>
        </w:rPr>
        <w:t>2</w:t>
      </w:r>
      <w:r w:rsidRPr="00574089">
        <w:rPr>
          <w:rFonts w:ascii="宋体" w:eastAsia="宋体" w:hAnsi="宋体" w:cs="宋体" w:hint="eastAsia"/>
          <w:color w:val="333333"/>
          <w:kern w:val="0"/>
          <w:sz w:val="24"/>
          <w:szCs w:val="24"/>
        </w:rPr>
        <w:t>）。</w:t>
      </w:r>
    </w:p>
    <w:p w:rsidR="00FD2C38" w:rsidRPr="00574089" w:rsidRDefault="00FD2C38" w:rsidP="00AA14C3">
      <w:pPr>
        <w:widowControl/>
        <w:spacing w:line="540" w:lineRule="exact"/>
        <w:ind w:firstLineChars="192" w:firstLine="461"/>
        <w:jc w:val="left"/>
        <w:rPr>
          <w:rFonts w:ascii="宋体" w:eastAsia="宋体" w:hAnsi="宋体" w:cs="宋体"/>
          <w:color w:val="333333"/>
          <w:kern w:val="0"/>
          <w:sz w:val="24"/>
          <w:szCs w:val="24"/>
        </w:rPr>
      </w:pPr>
      <w:r w:rsidRPr="00574089">
        <w:rPr>
          <w:rFonts w:ascii="Times New Roman" w:eastAsia="宋体" w:hAnsi="Times New Roman" w:cs="Times New Roman"/>
          <w:color w:val="333333"/>
          <w:kern w:val="0"/>
          <w:sz w:val="24"/>
          <w:szCs w:val="24"/>
        </w:rPr>
        <w:t xml:space="preserve">3. </w:t>
      </w:r>
      <w:r w:rsidRPr="00574089">
        <w:rPr>
          <w:rFonts w:ascii="Times New Roman" w:eastAsia="宋体" w:hAnsi="Times New Roman" w:cs="宋体" w:hint="eastAsia"/>
          <w:color w:val="333333"/>
          <w:kern w:val="0"/>
          <w:sz w:val="24"/>
          <w:szCs w:val="24"/>
        </w:rPr>
        <w:t>每项成果介绍字数控制在</w:t>
      </w:r>
      <w:r w:rsidRPr="00574089">
        <w:rPr>
          <w:rFonts w:ascii="Times New Roman" w:eastAsia="宋体" w:hAnsi="Times New Roman" w:cs="Times New Roman"/>
          <w:color w:val="333333"/>
          <w:kern w:val="0"/>
          <w:sz w:val="24"/>
          <w:szCs w:val="24"/>
        </w:rPr>
        <w:t>2500</w:t>
      </w:r>
      <w:r w:rsidRPr="00574089">
        <w:rPr>
          <w:rFonts w:ascii="Times New Roman" w:eastAsia="宋体" w:hAnsi="Times New Roman" w:cs="宋体" w:hint="eastAsia"/>
          <w:color w:val="333333"/>
          <w:kern w:val="0"/>
          <w:sz w:val="24"/>
          <w:szCs w:val="24"/>
        </w:rPr>
        <w:t>―</w:t>
      </w:r>
      <w:r w:rsidRPr="00574089">
        <w:rPr>
          <w:rFonts w:ascii="Times New Roman" w:eastAsia="宋体" w:hAnsi="Times New Roman" w:cs="Times New Roman"/>
          <w:color w:val="333333"/>
          <w:kern w:val="0"/>
          <w:sz w:val="24"/>
          <w:szCs w:val="24"/>
        </w:rPr>
        <w:t>3000</w:t>
      </w:r>
      <w:r w:rsidRPr="00574089">
        <w:rPr>
          <w:rFonts w:ascii="Times New Roman" w:eastAsia="宋体" w:hAnsi="Times New Roman" w:cs="宋体" w:hint="eastAsia"/>
          <w:color w:val="333333"/>
          <w:kern w:val="0"/>
          <w:sz w:val="24"/>
          <w:szCs w:val="24"/>
        </w:rPr>
        <w:t>字之间，介绍须逻辑严谨、文理通顺，内容翔实。</w:t>
      </w:r>
    </w:p>
    <w:p w:rsidR="007C420D" w:rsidRDefault="00FD2C38" w:rsidP="00AA14C3">
      <w:pPr>
        <w:spacing w:line="540" w:lineRule="exact"/>
        <w:ind w:firstLineChars="200" w:firstLine="480"/>
        <w:jc w:val="left"/>
        <w:rPr>
          <w:rFonts w:ascii="Times New Roman" w:eastAsia="宋体" w:hAnsi="Times New Roman" w:cs="宋体" w:hint="eastAsia"/>
          <w:color w:val="333333"/>
          <w:kern w:val="0"/>
          <w:sz w:val="24"/>
          <w:szCs w:val="24"/>
        </w:rPr>
      </w:pPr>
      <w:r w:rsidRPr="00574089">
        <w:rPr>
          <w:rFonts w:ascii="Times New Roman" w:eastAsia="宋体" w:hAnsi="Times New Roman" w:cs="宋体"/>
          <w:color w:val="333333"/>
          <w:kern w:val="0"/>
          <w:sz w:val="24"/>
          <w:szCs w:val="24"/>
        </w:rPr>
        <w:t xml:space="preserve">4. </w:t>
      </w:r>
      <w:r w:rsidRPr="00574089">
        <w:rPr>
          <w:rFonts w:ascii="Times New Roman" w:eastAsia="宋体" w:hAnsi="Times New Roman" w:cs="宋体" w:hint="eastAsia"/>
          <w:color w:val="333333"/>
          <w:kern w:val="0"/>
          <w:sz w:val="24"/>
          <w:szCs w:val="24"/>
        </w:rPr>
        <w:t>请各有关单位及时通知各获奖教学成果项目主持人，认真按照上述要求撰写，经单位审核后，于</w:t>
      </w:r>
      <w:r w:rsidRPr="00574089">
        <w:rPr>
          <w:rFonts w:ascii="Times New Roman" w:eastAsia="宋体" w:hAnsi="Times New Roman" w:cs="宋体"/>
          <w:color w:val="333333"/>
          <w:kern w:val="0"/>
          <w:sz w:val="24"/>
          <w:szCs w:val="24"/>
        </w:rPr>
        <w:t>20</w:t>
      </w:r>
      <w:r w:rsidR="00381BBD">
        <w:rPr>
          <w:rFonts w:ascii="Times New Roman" w:eastAsia="宋体" w:hAnsi="Times New Roman" w:cs="宋体" w:hint="eastAsia"/>
          <w:color w:val="333333"/>
          <w:kern w:val="0"/>
          <w:sz w:val="24"/>
          <w:szCs w:val="24"/>
        </w:rPr>
        <w:t>15</w:t>
      </w:r>
      <w:r w:rsidRPr="00574089">
        <w:rPr>
          <w:rFonts w:ascii="Times New Roman" w:eastAsia="宋体" w:hAnsi="Times New Roman" w:cs="宋体" w:hint="eastAsia"/>
          <w:color w:val="333333"/>
          <w:kern w:val="0"/>
          <w:sz w:val="24"/>
          <w:szCs w:val="24"/>
        </w:rPr>
        <w:t>年</w:t>
      </w:r>
      <w:r w:rsidR="00381BBD">
        <w:rPr>
          <w:rFonts w:ascii="Times New Roman" w:eastAsia="宋体" w:hAnsi="Times New Roman" w:cs="宋体" w:hint="eastAsia"/>
          <w:color w:val="333333"/>
          <w:kern w:val="0"/>
          <w:sz w:val="24"/>
          <w:szCs w:val="24"/>
        </w:rPr>
        <w:t>6</w:t>
      </w:r>
      <w:r w:rsidRPr="00574089">
        <w:rPr>
          <w:rFonts w:ascii="Times New Roman" w:eastAsia="宋体" w:hAnsi="Times New Roman" w:cs="宋体" w:hint="eastAsia"/>
          <w:color w:val="333333"/>
          <w:kern w:val="0"/>
          <w:sz w:val="24"/>
          <w:szCs w:val="24"/>
        </w:rPr>
        <w:t>月</w:t>
      </w:r>
      <w:r w:rsidR="00381BBD">
        <w:rPr>
          <w:rFonts w:ascii="Times New Roman" w:eastAsia="宋体" w:hAnsi="Times New Roman" w:cs="宋体" w:hint="eastAsia"/>
          <w:color w:val="333333"/>
          <w:kern w:val="0"/>
          <w:sz w:val="24"/>
          <w:szCs w:val="24"/>
        </w:rPr>
        <w:t>10</w:t>
      </w:r>
      <w:r w:rsidRPr="00574089">
        <w:rPr>
          <w:rFonts w:ascii="Times New Roman" w:eastAsia="宋体" w:hAnsi="Times New Roman" w:cs="宋体" w:hint="eastAsia"/>
          <w:color w:val="333333"/>
          <w:kern w:val="0"/>
          <w:sz w:val="24"/>
          <w:szCs w:val="24"/>
        </w:rPr>
        <w:t>日之前，将本单位</w:t>
      </w:r>
      <w:r w:rsidR="00AF6C5F">
        <w:rPr>
          <w:rFonts w:ascii="Times New Roman" w:eastAsia="宋体" w:hAnsi="Times New Roman" w:cs="宋体" w:hint="eastAsia"/>
          <w:color w:val="333333"/>
          <w:kern w:val="0"/>
          <w:sz w:val="24"/>
          <w:szCs w:val="24"/>
        </w:rPr>
        <w:t>各类成果介绍</w:t>
      </w:r>
      <w:r w:rsidRPr="00574089">
        <w:rPr>
          <w:rFonts w:ascii="Times New Roman" w:eastAsia="宋体" w:hAnsi="Times New Roman" w:cs="宋体" w:hint="eastAsia"/>
          <w:color w:val="333333"/>
          <w:kern w:val="0"/>
          <w:sz w:val="24"/>
          <w:szCs w:val="24"/>
        </w:rPr>
        <w:t>纸质材料</w:t>
      </w:r>
      <w:r w:rsidR="00AF6C5F">
        <w:rPr>
          <w:rFonts w:ascii="Times New Roman" w:eastAsia="宋体" w:hAnsi="Times New Roman" w:cs="宋体" w:hint="eastAsia"/>
          <w:color w:val="333333"/>
          <w:kern w:val="0"/>
          <w:sz w:val="24"/>
          <w:szCs w:val="24"/>
        </w:rPr>
        <w:t>、获奖成果汇总表</w:t>
      </w:r>
      <w:r w:rsidR="00112E47">
        <w:rPr>
          <w:rFonts w:ascii="Times New Roman" w:eastAsia="宋体" w:hAnsi="Times New Roman" w:cs="宋体" w:hint="eastAsia"/>
          <w:color w:val="333333"/>
          <w:kern w:val="0"/>
          <w:sz w:val="24"/>
          <w:szCs w:val="24"/>
        </w:rPr>
        <w:t>(</w:t>
      </w:r>
      <w:r w:rsidR="00112E47">
        <w:rPr>
          <w:rFonts w:ascii="Times New Roman" w:eastAsia="宋体" w:hAnsi="Times New Roman" w:cs="宋体" w:hint="eastAsia"/>
          <w:color w:val="333333"/>
          <w:kern w:val="0"/>
          <w:sz w:val="24"/>
          <w:szCs w:val="24"/>
        </w:rPr>
        <w:t>见附件</w:t>
      </w:r>
      <w:r w:rsidR="00112E47">
        <w:rPr>
          <w:rFonts w:ascii="Times New Roman" w:eastAsia="宋体" w:hAnsi="Times New Roman" w:cs="宋体" w:hint="eastAsia"/>
          <w:color w:val="333333"/>
          <w:kern w:val="0"/>
          <w:sz w:val="24"/>
          <w:szCs w:val="24"/>
        </w:rPr>
        <w:t>3)</w:t>
      </w:r>
      <w:r w:rsidR="00AF6C5F">
        <w:rPr>
          <w:rFonts w:ascii="Times New Roman" w:eastAsia="宋体" w:hAnsi="Times New Roman" w:cs="宋体" w:hint="eastAsia"/>
          <w:color w:val="333333"/>
          <w:kern w:val="0"/>
          <w:sz w:val="24"/>
          <w:szCs w:val="24"/>
        </w:rPr>
        <w:t>报</w:t>
      </w:r>
      <w:r w:rsidRPr="00574089">
        <w:rPr>
          <w:rFonts w:ascii="Times New Roman" w:eastAsia="宋体" w:hAnsi="Times New Roman" w:cs="宋体" w:hint="eastAsia"/>
          <w:color w:val="333333"/>
          <w:kern w:val="0"/>
          <w:sz w:val="24"/>
          <w:szCs w:val="24"/>
        </w:rPr>
        <w:t>送</w:t>
      </w:r>
      <w:r w:rsidR="00AF6C5F">
        <w:rPr>
          <w:rFonts w:ascii="Times New Roman" w:eastAsia="宋体" w:hAnsi="Times New Roman" w:cs="宋体" w:hint="eastAsia"/>
          <w:color w:val="333333"/>
          <w:kern w:val="0"/>
          <w:sz w:val="24"/>
          <w:szCs w:val="24"/>
        </w:rPr>
        <w:t>高教所办公室（新校区</w:t>
      </w:r>
      <w:r w:rsidR="00AF6C5F">
        <w:rPr>
          <w:rFonts w:ascii="Times New Roman" w:eastAsia="宋体" w:hAnsi="Times New Roman" w:cs="宋体" w:hint="eastAsia"/>
          <w:color w:val="333333"/>
          <w:kern w:val="0"/>
          <w:sz w:val="24"/>
          <w:szCs w:val="24"/>
        </w:rPr>
        <w:t>B5 168</w:t>
      </w:r>
      <w:r w:rsidR="00AF6C5F">
        <w:rPr>
          <w:rFonts w:ascii="Times New Roman" w:eastAsia="宋体" w:hAnsi="Times New Roman" w:cs="宋体" w:hint="eastAsia"/>
          <w:color w:val="333333"/>
          <w:kern w:val="0"/>
          <w:sz w:val="24"/>
          <w:szCs w:val="24"/>
        </w:rPr>
        <w:t>室）</w:t>
      </w:r>
      <w:r w:rsidRPr="00574089">
        <w:rPr>
          <w:rFonts w:ascii="Times New Roman" w:eastAsia="宋体" w:hAnsi="Times New Roman" w:cs="宋体" w:hint="eastAsia"/>
          <w:color w:val="333333"/>
          <w:kern w:val="0"/>
          <w:sz w:val="24"/>
          <w:szCs w:val="24"/>
        </w:rPr>
        <w:t>，</w:t>
      </w:r>
      <w:hyperlink r:id="rId6" w:history="1">
        <w:r w:rsidR="006373D2" w:rsidRPr="00AF31FC">
          <w:rPr>
            <w:rStyle w:val="a7"/>
            <w:rFonts w:ascii="Times New Roman" w:eastAsia="宋体" w:hAnsi="Times New Roman" w:cs="宋体" w:hint="eastAsia"/>
            <w:kern w:val="0"/>
            <w:sz w:val="24"/>
            <w:szCs w:val="24"/>
          </w:rPr>
          <w:t>电子文档发至</w:t>
        </w:r>
        <w:r w:rsidR="006373D2" w:rsidRPr="00AF31FC">
          <w:rPr>
            <w:rStyle w:val="a7"/>
            <w:rFonts w:ascii="Times New Roman" w:eastAsia="宋体" w:hAnsi="Times New Roman" w:cs="宋体" w:hint="eastAsia"/>
            <w:kern w:val="0"/>
            <w:sz w:val="24"/>
            <w:szCs w:val="24"/>
          </w:rPr>
          <w:t>zqall2011@sina.com</w:t>
        </w:r>
      </w:hyperlink>
      <w:r w:rsidRPr="00574089">
        <w:rPr>
          <w:rFonts w:ascii="Times New Roman" w:eastAsia="宋体" w:hAnsi="Times New Roman" w:cs="宋体" w:hint="eastAsia"/>
          <w:color w:val="333333"/>
          <w:kern w:val="0"/>
          <w:sz w:val="24"/>
          <w:szCs w:val="24"/>
        </w:rPr>
        <w:t>。</w:t>
      </w:r>
    </w:p>
    <w:p w:rsidR="006373D2" w:rsidRDefault="006373D2" w:rsidP="00AA14C3">
      <w:pPr>
        <w:spacing w:line="540" w:lineRule="exact"/>
        <w:ind w:firstLineChars="200" w:firstLine="480"/>
        <w:jc w:val="left"/>
        <w:rPr>
          <w:rFonts w:ascii="Times New Roman" w:eastAsia="宋体" w:hAnsi="Times New Roman" w:cs="宋体" w:hint="eastAsia"/>
          <w:color w:val="333333"/>
          <w:kern w:val="0"/>
          <w:sz w:val="24"/>
          <w:szCs w:val="24"/>
        </w:rPr>
      </w:pPr>
    </w:p>
    <w:p w:rsidR="006373D2" w:rsidRDefault="006373D2" w:rsidP="00AA14C3">
      <w:pPr>
        <w:spacing w:line="540" w:lineRule="exact"/>
        <w:ind w:firstLineChars="200" w:firstLine="480"/>
        <w:jc w:val="left"/>
        <w:rPr>
          <w:rFonts w:ascii="Times New Roman" w:eastAsia="宋体" w:hAnsi="Times New Roman" w:cs="宋体" w:hint="eastAsia"/>
          <w:color w:val="333333"/>
          <w:kern w:val="0"/>
          <w:sz w:val="24"/>
          <w:szCs w:val="24"/>
        </w:rPr>
      </w:pPr>
    </w:p>
    <w:p w:rsidR="006373D2" w:rsidRDefault="006373D2" w:rsidP="00AA14C3">
      <w:pPr>
        <w:spacing w:line="540" w:lineRule="exact"/>
        <w:ind w:firstLineChars="200" w:firstLine="480"/>
        <w:jc w:val="left"/>
        <w:rPr>
          <w:rFonts w:ascii="Times New Roman" w:eastAsia="宋体" w:hAnsi="Times New Roman" w:cs="宋体" w:hint="eastAsia"/>
          <w:color w:val="333333"/>
          <w:kern w:val="0"/>
          <w:sz w:val="24"/>
          <w:szCs w:val="24"/>
        </w:rPr>
      </w:pPr>
    </w:p>
    <w:p w:rsidR="006373D2" w:rsidRDefault="006373D2" w:rsidP="006373D2">
      <w:pPr>
        <w:spacing w:line="540" w:lineRule="exact"/>
        <w:ind w:firstLineChars="200" w:firstLine="480"/>
        <w:jc w:val="center"/>
        <w:rPr>
          <w:rFonts w:ascii="Times New Roman" w:eastAsia="宋体" w:hAnsi="Times New Roman" w:cs="宋体" w:hint="eastAsia"/>
          <w:color w:val="333333"/>
          <w:kern w:val="0"/>
          <w:sz w:val="24"/>
          <w:szCs w:val="24"/>
        </w:rPr>
      </w:pPr>
      <w:r>
        <w:rPr>
          <w:rFonts w:ascii="Times New Roman" w:eastAsia="宋体" w:hAnsi="Times New Roman" w:cs="宋体" w:hint="eastAsia"/>
          <w:color w:val="333333"/>
          <w:kern w:val="0"/>
          <w:sz w:val="24"/>
          <w:szCs w:val="24"/>
        </w:rPr>
        <w:t xml:space="preserve">                                         </w:t>
      </w:r>
      <w:r>
        <w:rPr>
          <w:rFonts w:ascii="Times New Roman" w:eastAsia="宋体" w:hAnsi="Times New Roman" w:cs="宋体" w:hint="eastAsia"/>
          <w:color w:val="333333"/>
          <w:kern w:val="0"/>
          <w:sz w:val="24"/>
          <w:szCs w:val="24"/>
        </w:rPr>
        <w:t>高等教育研究所</w:t>
      </w:r>
    </w:p>
    <w:p w:rsidR="006373D2" w:rsidRPr="006373D2" w:rsidRDefault="006373D2" w:rsidP="006373D2">
      <w:pPr>
        <w:spacing w:line="540" w:lineRule="exact"/>
        <w:ind w:right="480" w:firstLineChars="200" w:firstLine="480"/>
        <w:jc w:val="right"/>
        <w:rPr>
          <w:rFonts w:ascii="Times New Roman" w:eastAsia="宋体" w:hAnsi="Times New Roman" w:cs="宋体"/>
          <w:color w:val="333333"/>
          <w:kern w:val="0"/>
          <w:sz w:val="24"/>
          <w:szCs w:val="24"/>
        </w:rPr>
      </w:pPr>
      <w:r>
        <w:rPr>
          <w:rFonts w:ascii="Times New Roman" w:eastAsia="宋体" w:hAnsi="Times New Roman" w:cs="宋体" w:hint="eastAsia"/>
          <w:color w:val="333333"/>
          <w:kern w:val="0"/>
          <w:sz w:val="24"/>
          <w:szCs w:val="24"/>
        </w:rPr>
        <w:t>2015</w:t>
      </w:r>
      <w:r>
        <w:rPr>
          <w:rFonts w:ascii="Times New Roman" w:eastAsia="宋体" w:hAnsi="Times New Roman" w:cs="宋体" w:hint="eastAsia"/>
          <w:color w:val="333333"/>
          <w:kern w:val="0"/>
          <w:sz w:val="24"/>
          <w:szCs w:val="24"/>
        </w:rPr>
        <w:t>年</w:t>
      </w:r>
      <w:r>
        <w:rPr>
          <w:rFonts w:ascii="Times New Roman" w:eastAsia="宋体" w:hAnsi="Times New Roman" w:cs="宋体" w:hint="eastAsia"/>
          <w:color w:val="333333"/>
          <w:kern w:val="0"/>
          <w:sz w:val="24"/>
          <w:szCs w:val="24"/>
        </w:rPr>
        <w:t>5</w:t>
      </w:r>
      <w:r>
        <w:rPr>
          <w:rFonts w:ascii="Times New Roman" w:eastAsia="宋体" w:hAnsi="Times New Roman" w:cs="宋体" w:hint="eastAsia"/>
          <w:color w:val="333333"/>
          <w:kern w:val="0"/>
          <w:sz w:val="24"/>
          <w:szCs w:val="24"/>
        </w:rPr>
        <w:t>月</w:t>
      </w:r>
      <w:r>
        <w:rPr>
          <w:rFonts w:ascii="Times New Roman" w:eastAsia="宋体" w:hAnsi="Times New Roman" w:cs="宋体" w:hint="eastAsia"/>
          <w:color w:val="333333"/>
          <w:kern w:val="0"/>
          <w:sz w:val="24"/>
          <w:szCs w:val="24"/>
        </w:rPr>
        <w:t>21</w:t>
      </w:r>
      <w:r>
        <w:rPr>
          <w:rFonts w:ascii="Times New Roman" w:eastAsia="宋体" w:hAnsi="Times New Roman" w:cs="宋体" w:hint="eastAsia"/>
          <w:color w:val="333333"/>
          <w:kern w:val="0"/>
          <w:sz w:val="24"/>
          <w:szCs w:val="24"/>
        </w:rPr>
        <w:t>日</w:t>
      </w:r>
    </w:p>
    <w:p w:rsidR="00481C10" w:rsidRPr="00481C10" w:rsidRDefault="007C420D">
      <w:pPr>
        <w:widowControl/>
        <w:jc w:val="left"/>
        <w:rPr>
          <w:rFonts w:ascii="Times New Roman" w:eastAsia="宋体" w:hAnsi="Times New Roman" w:cs="宋体"/>
          <w:color w:val="333333"/>
          <w:kern w:val="0"/>
          <w:sz w:val="24"/>
          <w:szCs w:val="24"/>
        </w:rPr>
        <w:sectPr w:rsidR="00481C10" w:rsidRPr="00481C10">
          <w:pgSz w:w="11906" w:h="16838"/>
          <w:pgMar w:top="1440" w:right="1800" w:bottom="1440" w:left="1800" w:header="851" w:footer="992" w:gutter="0"/>
          <w:cols w:space="425"/>
          <w:docGrid w:type="lines" w:linePitch="312"/>
        </w:sectPr>
      </w:pPr>
      <w:r>
        <w:rPr>
          <w:rFonts w:ascii="宋体" w:hAnsi="宋体"/>
          <w:b/>
          <w:sz w:val="24"/>
        </w:rPr>
        <w:br w:type="page"/>
      </w:r>
    </w:p>
    <w:p w:rsidR="00481C10" w:rsidRDefault="00481C10" w:rsidP="00481C10">
      <w:pPr>
        <w:widowControl/>
        <w:jc w:val="left"/>
        <w:rPr>
          <w:rFonts w:ascii="宋体" w:eastAsia="宋体" w:hAnsi="宋体" w:cs="宋体"/>
          <w:b/>
          <w:bCs/>
          <w:color w:val="333333"/>
          <w:kern w:val="0"/>
          <w:sz w:val="30"/>
          <w:szCs w:val="30"/>
        </w:rPr>
      </w:pPr>
      <w:r>
        <w:rPr>
          <w:rFonts w:ascii="宋体" w:eastAsia="宋体" w:hAnsi="宋体" w:cs="宋体" w:hint="eastAsia"/>
          <w:b/>
          <w:bCs/>
          <w:color w:val="333333"/>
          <w:kern w:val="0"/>
          <w:sz w:val="30"/>
          <w:szCs w:val="30"/>
        </w:rPr>
        <w:lastRenderedPageBreak/>
        <w:t>附件1：</w:t>
      </w:r>
    </w:p>
    <w:p w:rsidR="007C420D" w:rsidRDefault="00972B46" w:rsidP="00481C10">
      <w:pPr>
        <w:widowControl/>
        <w:jc w:val="center"/>
        <w:rPr>
          <w:rFonts w:ascii="宋体" w:hAnsi="宋体"/>
          <w:b/>
          <w:sz w:val="24"/>
        </w:rPr>
      </w:pPr>
      <w:r>
        <w:rPr>
          <w:rFonts w:ascii="宋体" w:eastAsia="宋体" w:hAnsi="宋体" w:cs="宋体" w:hint="eastAsia"/>
          <w:b/>
          <w:bCs/>
          <w:color w:val="333333"/>
          <w:kern w:val="0"/>
          <w:sz w:val="30"/>
          <w:szCs w:val="30"/>
        </w:rPr>
        <w:t>2009年以来</w:t>
      </w:r>
      <w:r w:rsidR="00481C10" w:rsidRPr="00044A00">
        <w:rPr>
          <w:rFonts w:ascii="宋体" w:eastAsia="宋体" w:hAnsi="宋体" w:cs="宋体" w:hint="eastAsia"/>
          <w:b/>
          <w:bCs/>
          <w:color w:val="333333"/>
          <w:kern w:val="0"/>
          <w:sz w:val="30"/>
          <w:szCs w:val="30"/>
        </w:rPr>
        <w:t>安徽中医药大学</w:t>
      </w:r>
      <w:r w:rsidR="00481C10">
        <w:rPr>
          <w:rFonts w:ascii="宋体" w:eastAsia="宋体" w:hAnsi="宋体" w:cs="宋体" w:hint="eastAsia"/>
          <w:b/>
          <w:bCs/>
          <w:color w:val="333333"/>
          <w:kern w:val="0"/>
          <w:sz w:val="30"/>
          <w:szCs w:val="30"/>
        </w:rPr>
        <w:t>历年</w:t>
      </w:r>
      <w:r w:rsidR="00481C10" w:rsidRPr="00044A00">
        <w:rPr>
          <w:rFonts w:ascii="宋体" w:eastAsia="宋体" w:hAnsi="宋体" w:cs="宋体"/>
          <w:b/>
          <w:bCs/>
          <w:color w:val="333333"/>
          <w:kern w:val="0"/>
          <w:sz w:val="30"/>
          <w:szCs w:val="30"/>
        </w:rPr>
        <w:t>获奖教学成果</w:t>
      </w:r>
      <w:r w:rsidR="00481C10">
        <w:rPr>
          <w:rFonts w:ascii="宋体" w:eastAsia="宋体" w:hAnsi="宋体" w:cs="宋体" w:hint="eastAsia"/>
          <w:b/>
          <w:bCs/>
          <w:color w:val="333333"/>
          <w:kern w:val="0"/>
          <w:sz w:val="30"/>
          <w:szCs w:val="30"/>
        </w:rPr>
        <w:t>汇总表</w:t>
      </w:r>
    </w:p>
    <w:tbl>
      <w:tblPr>
        <w:tblW w:w="1263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671"/>
        <w:gridCol w:w="851"/>
        <w:gridCol w:w="2976"/>
        <w:gridCol w:w="1307"/>
        <w:gridCol w:w="1559"/>
        <w:gridCol w:w="3544"/>
        <w:gridCol w:w="1103"/>
      </w:tblGrid>
      <w:tr w:rsidR="00A62360" w:rsidRPr="00481C10" w:rsidTr="002228D0">
        <w:trPr>
          <w:trHeight w:val="499"/>
          <w:tblHeader/>
          <w:jc w:val="center"/>
        </w:trPr>
        <w:tc>
          <w:tcPr>
            <w:tcW w:w="620" w:type="dxa"/>
            <w:shd w:val="clear" w:color="auto" w:fill="auto"/>
            <w:noWrap/>
            <w:vAlign w:val="center"/>
            <w:hideMark/>
          </w:tcPr>
          <w:p w:rsidR="00A62360" w:rsidRPr="00481C10" w:rsidRDefault="00A62360" w:rsidP="00A57EA2">
            <w:pPr>
              <w:widowControl/>
              <w:jc w:val="center"/>
              <w:rPr>
                <w:rFonts w:ascii="宋体" w:eastAsia="宋体" w:hAnsi="宋体" w:cs="宋体"/>
                <w:b/>
                <w:kern w:val="0"/>
                <w:sz w:val="20"/>
                <w:szCs w:val="20"/>
              </w:rPr>
            </w:pPr>
            <w:r w:rsidRPr="00481C10">
              <w:rPr>
                <w:rFonts w:ascii="宋体" w:eastAsia="宋体" w:hAnsi="宋体" w:cs="宋体" w:hint="eastAsia"/>
                <w:b/>
                <w:kern w:val="0"/>
                <w:sz w:val="20"/>
                <w:szCs w:val="20"/>
              </w:rPr>
              <w:t>序号</w:t>
            </w:r>
          </w:p>
        </w:tc>
        <w:tc>
          <w:tcPr>
            <w:tcW w:w="671" w:type="dxa"/>
            <w:shd w:val="clear" w:color="auto" w:fill="auto"/>
            <w:noWrap/>
            <w:vAlign w:val="center"/>
            <w:hideMark/>
          </w:tcPr>
          <w:p w:rsidR="00A62360" w:rsidRPr="00481C10" w:rsidRDefault="00A62360" w:rsidP="00A57EA2">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年度</w:t>
            </w:r>
          </w:p>
        </w:tc>
        <w:tc>
          <w:tcPr>
            <w:tcW w:w="851" w:type="dxa"/>
            <w:shd w:val="clear" w:color="auto" w:fill="auto"/>
            <w:noWrap/>
            <w:vAlign w:val="center"/>
            <w:hideMark/>
          </w:tcPr>
          <w:p w:rsidR="00A62360" w:rsidRPr="00481C10" w:rsidRDefault="00A62360" w:rsidP="00A57EA2">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级别</w:t>
            </w:r>
          </w:p>
        </w:tc>
        <w:tc>
          <w:tcPr>
            <w:tcW w:w="2976" w:type="dxa"/>
            <w:shd w:val="clear" w:color="auto" w:fill="auto"/>
            <w:noWrap/>
            <w:vAlign w:val="center"/>
            <w:hideMark/>
          </w:tcPr>
          <w:p w:rsidR="00A62360" w:rsidRPr="00481C10" w:rsidRDefault="00A62360" w:rsidP="00A57EA2">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项目名称</w:t>
            </w:r>
          </w:p>
        </w:tc>
        <w:tc>
          <w:tcPr>
            <w:tcW w:w="1307" w:type="dxa"/>
            <w:shd w:val="clear" w:color="auto" w:fill="auto"/>
            <w:noWrap/>
            <w:vAlign w:val="center"/>
            <w:hideMark/>
          </w:tcPr>
          <w:p w:rsidR="00A62360" w:rsidRPr="00481C10" w:rsidRDefault="00A62360" w:rsidP="00A57EA2">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项目编号</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获奖等级（立项类别）</w:t>
            </w:r>
          </w:p>
        </w:tc>
        <w:tc>
          <w:tcPr>
            <w:tcW w:w="3544" w:type="dxa"/>
            <w:shd w:val="clear" w:color="auto" w:fill="auto"/>
            <w:vAlign w:val="center"/>
            <w:hideMark/>
          </w:tcPr>
          <w:p w:rsidR="00A62360" w:rsidRPr="00481C10" w:rsidRDefault="00A62360" w:rsidP="00972B46">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主持人</w:t>
            </w:r>
          </w:p>
        </w:tc>
        <w:tc>
          <w:tcPr>
            <w:tcW w:w="1103" w:type="dxa"/>
            <w:shd w:val="clear" w:color="auto" w:fill="auto"/>
            <w:vAlign w:val="center"/>
            <w:hideMark/>
          </w:tcPr>
          <w:p w:rsidR="00A62360" w:rsidRPr="00481C10" w:rsidRDefault="00A62360" w:rsidP="00A57EA2">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所在单位</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2009</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国家级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地方中医药院校高素质应用型药学类人才培养体系构建与实践 </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国家级二等奖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彭代银</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弘扬新安医学特色，培养高素质应用型中医学人才——中医学专业建设及专业认证的研究与实践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省级特等奖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王键 彭代银 储全根周美启 陈雪功 尚丽莉许钒 董昌武阚峻岭 周涛 </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针灸专业主干课程《经络腧穴学》改革与实践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省级一等奖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胡玲 夏晓红 陈卫华</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吴子建 李 梦</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针灸骨伤临床学院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基于多层次和立体化教学模式的《中药药理学》课程改革与实践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省级一等奖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戴敏 汪宁 彭代银 </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刘青云 许钒</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师生互动，学以致用的研究式教学——《中药资源学》课程建设研究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省级一等奖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王德群 张珂 彭华胜</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彭代银 金传山</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中医类学生学生临证思维能力培养模式的构建与实践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尚莉丽 李增林 罗明秀 刘佳 张珊珊</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第一附属医院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中医经典省级精品课程教学改革与创新的实践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刘兰林 储全根 吴毅彪 黄金玲 张晓军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中药学专业大学生创新能力培养研究与实践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20100569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方成武 彭代银 桂双英 韩茹 俞年军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9</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医药信息人才综合能力培养模式的研究与实践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20100570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王宗殿 杨松涛 杜春敏 阚红星 丁亚涛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医药信息工程学院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10</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基于课程目标和知识模块的中医基础理论多样化教学方法研究与实践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20100571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周美启 吴元洁 李净</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李玉梅 沈津湛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11</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药用基础实验化学教学模式改革与实践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20100572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吴培云 张国升 谢晓梅 鲁传华 彭代银</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中医诊断学课程教学改革实践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20100573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陈雪功 王建青 周雪梅 董昌武 张红梅</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《中药化学》课程教学模式的改革与探索</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20100574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2228D0">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吴德玲 刘金旗 王刚</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刘劲松 王举涛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14</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弘扬新安医学特色，培养高素质应用型中医学人才——中医学专业建设及专业认证的研究与实践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zlgc201025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校级特等奖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王键、彭代银、储全根、周美启陈雪功、尚丽莉、许钒、董昌武阚峻岭、周涛 </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15</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基于多层次和立体化教学模式的《中药药理学》课程改革与实践  </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zlgc201026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校级一等奖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戴敏、汪宁、彭代银、刘青云、许钒、宣自华、刘亚琴、韩岚</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16</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师生互动，学以致用的研究式教学——《中药资源学》课程建设研究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zlgc201027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校级一等奖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王德群、张珂、彭华胜、彭代银金传山、朱未来、张玲、谢冬梅</w:t>
            </w:r>
            <w:r w:rsidR="002228D0">
              <w:rPr>
                <w:rFonts w:ascii="楷体_GB2312" w:eastAsia="楷体_GB2312" w:hAnsi="宋体" w:cs="宋体" w:hint="eastAsia"/>
                <w:bCs/>
                <w:color w:val="000000"/>
                <w:kern w:val="0"/>
                <w:sz w:val="20"/>
                <w:szCs w:val="20"/>
              </w:rPr>
              <w:t xml:space="preserve"> 、</w:t>
            </w:r>
            <w:r w:rsidRPr="00481C10">
              <w:rPr>
                <w:rFonts w:ascii="楷体_GB2312" w:eastAsia="楷体_GB2312" w:hAnsi="宋体" w:cs="宋体" w:hint="eastAsia"/>
                <w:bCs/>
                <w:color w:val="000000"/>
                <w:kern w:val="0"/>
                <w:sz w:val="20"/>
                <w:szCs w:val="20"/>
              </w:rPr>
              <w:t>欧金梅</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17</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针灸专业主干课程《经络腧穴学》教学改革与实践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zlgc201028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校级一等奖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胡玲、夏晓红、陈卫华、吴子建李 梦</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针灸骨伤临床学院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中医类学生临证思维能力培养模式的构建与实践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zlgc201029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尚莉丽、李增林、罗明秀、刘佳张珊珊</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第一附属医院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19</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基于知识模块的中医基础理论多样化教学方法研究与实践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周美启、吴元洁、李净、李玉梅沈津湛、王键、龚云、吴南民、刘晓丽、潘杰</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20</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医药信息人才综合能力培养模式的研究与实践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王宗殿、杨松涛、杜春敏、阚红星、丁亚涛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医药信息工程学院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21</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药用基础实验化学教学模式改革与实践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吴培云、张国升、谢晓梅、鲁传华、彭代银</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中医经典省级精品课程教学改革与创新的实践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刘兰林、储全根、吴毅彪、黄金玲张晓军、张仁岗、黄菊芳、马扬</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中药学专业大学生创新能力培养的研究与实践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方成武、彭代银、桂双英、韩茹俞年军、韩岚</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24</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药理学系列课程体系建立及教学改革实践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龙子江、王桐生、陈光亮、韩茹李莉、陈明、樊彦、王靓、丁荣光、刘国生、王雅娟、卞海、邹莹莹</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中西医结合临床学院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25</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中医诊断学课程教学改革实践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陈雪功、王建青、周雪梅、董昌武、张红梅、管仕伟、张宁萍</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26</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医药院校《物理化学实验》教学体系和教学内容的设计与创新</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鲁传华、吴鸿飞、章登飞、李全张彩云</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27</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中医院校护理专业实践教学体系改革的研究与实践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池建淮、袁娟、刘胡同、余小平邵芙蓉、纪薇、汪晓敏、黄丽、肖洪玲、秦勤</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护理学院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28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《中药化学》课程教学模式的改革与探索</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zlgc201039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吴德玲、刘金旗、王刚、刘劲松王举涛、许凤清、汪路明</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29</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中医院校体育教学内容改革研究与实践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zlgc201040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夏宏武、黄世钧、刘明辉、张鹏程、黄鹤、蔡俊</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体育部</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30</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培养中西医临床医学专业大学生科技创新能力研究与实践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zlgc201041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彭青和、申国明、吴成长、顾义俊、张军</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中西医结合临床学院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31</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2010</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药学专业《微生物学与免疫学》实验教学体系的改革研究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zlgc201042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官  妍、程惠娟、汪长中、王艳乐红霞</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中西医结合临床学院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医学生临床能力系统化全过程培养的创新与实践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省级特等奖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储全根 王键 彭代银 尚莉丽 颜贵明 周美启 胡玲 池建淮 曹奕 许钒 阚峻岭 董昌武 唐巍 申国明 尹刚</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中医类专业学生临床能力考核评价体系的构建与实践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陶永 王键 彭代银 杨骏 尚莉丽 李增林 罗明秀 刘佳 张珊珊</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第一附属医院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34</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制药工程专业学生创新能力和实践能力培养的探索与研究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李家明 李传润 刘先进 谢冬梅 汤青 钟国琛 见玉娟</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35</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多元模式培养医药融通复合人才的改革与实践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阚峻岭 储全根 尹刚 李国强 尚莉丽 许钒 王茎 李治</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教务处</w:t>
            </w:r>
          </w:p>
        </w:tc>
      </w:tr>
      <w:tr w:rsidR="00A62360" w:rsidRPr="00481C10" w:rsidTr="00EC46EF">
        <w:trPr>
          <w:trHeight w:val="499"/>
          <w:jc w:val="center"/>
        </w:trPr>
        <w:tc>
          <w:tcPr>
            <w:tcW w:w="620" w:type="dxa"/>
            <w:tcBorders>
              <w:bottom w:val="single" w:sz="4" w:space="0" w:color="auto"/>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36</w:t>
            </w:r>
          </w:p>
        </w:tc>
        <w:tc>
          <w:tcPr>
            <w:tcW w:w="671" w:type="dxa"/>
            <w:tcBorders>
              <w:bottom w:val="single" w:sz="4" w:space="0" w:color="auto"/>
            </w:tcBorders>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tcBorders>
              <w:bottom w:val="single" w:sz="4" w:space="0" w:color="auto"/>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地方高等中医药院校青年教师教学能力培养的研究与实践</w:t>
            </w:r>
          </w:p>
        </w:tc>
        <w:tc>
          <w:tcPr>
            <w:tcW w:w="1307"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2012cgj165</w:t>
            </w:r>
          </w:p>
        </w:tc>
        <w:tc>
          <w:tcPr>
            <w:tcW w:w="1559"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tcBorders>
              <w:bottom w:val="single" w:sz="4" w:space="0" w:color="auto"/>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韩茹 储全根 冯鑫 张景湖 彭代银 王键 欧金梅 朱杰清</w:t>
            </w:r>
          </w:p>
        </w:tc>
        <w:tc>
          <w:tcPr>
            <w:tcW w:w="1103"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高等教育研究所</w:t>
            </w:r>
          </w:p>
        </w:tc>
      </w:tr>
      <w:tr w:rsidR="00EC46EF" w:rsidRPr="00481C10" w:rsidTr="00EC46EF">
        <w:trPr>
          <w:trHeight w:val="499"/>
          <w:jc w:val="center"/>
        </w:trPr>
        <w:tc>
          <w:tcPr>
            <w:tcW w:w="620" w:type="dxa"/>
            <w:tcBorders>
              <w:top w:val="single" w:sz="4" w:space="0" w:color="auto"/>
              <w:left w:val="nil"/>
              <w:bottom w:val="nil"/>
              <w:right w:val="nil"/>
            </w:tcBorders>
            <w:shd w:val="clear" w:color="auto" w:fill="auto"/>
            <w:noWrap/>
            <w:vAlign w:val="center"/>
            <w:hideMark/>
          </w:tcPr>
          <w:p w:rsidR="00EC46EF"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671" w:type="dxa"/>
            <w:tcBorders>
              <w:top w:val="single" w:sz="4" w:space="0" w:color="auto"/>
              <w:left w:val="nil"/>
              <w:bottom w:val="nil"/>
              <w:right w:val="nil"/>
            </w:tcBorders>
            <w:shd w:val="clear" w:color="auto" w:fill="auto"/>
            <w:noWrap/>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851"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2976"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left"/>
              <w:rPr>
                <w:rFonts w:ascii="楷体_GB2312" w:eastAsia="楷体_GB2312" w:hAnsi="宋体" w:cs="宋体" w:hint="eastAsia"/>
                <w:bCs/>
                <w:color w:val="000000"/>
                <w:kern w:val="0"/>
                <w:sz w:val="20"/>
                <w:szCs w:val="20"/>
              </w:rPr>
            </w:pPr>
          </w:p>
        </w:tc>
        <w:tc>
          <w:tcPr>
            <w:tcW w:w="1307"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1559"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3544" w:type="dxa"/>
            <w:tcBorders>
              <w:top w:val="single" w:sz="4" w:space="0" w:color="auto"/>
              <w:left w:val="nil"/>
              <w:bottom w:val="nil"/>
              <w:right w:val="nil"/>
            </w:tcBorders>
            <w:shd w:val="clear" w:color="auto" w:fill="auto"/>
            <w:vAlign w:val="center"/>
            <w:hideMark/>
          </w:tcPr>
          <w:p w:rsidR="00EC46EF" w:rsidRPr="00481C10" w:rsidRDefault="00EC46EF" w:rsidP="00972B46">
            <w:pPr>
              <w:widowControl/>
              <w:spacing w:line="320" w:lineRule="exact"/>
              <w:jc w:val="left"/>
              <w:rPr>
                <w:rFonts w:ascii="楷体_GB2312" w:eastAsia="楷体_GB2312" w:hAnsi="宋体" w:cs="宋体" w:hint="eastAsia"/>
                <w:bCs/>
                <w:color w:val="000000"/>
                <w:kern w:val="0"/>
                <w:sz w:val="20"/>
                <w:szCs w:val="20"/>
              </w:rPr>
            </w:pPr>
          </w:p>
        </w:tc>
        <w:tc>
          <w:tcPr>
            <w:tcW w:w="1103"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r>
      <w:tr w:rsidR="00A62360" w:rsidRPr="00481C10" w:rsidTr="00EC46EF">
        <w:trPr>
          <w:trHeight w:val="499"/>
          <w:jc w:val="center"/>
        </w:trPr>
        <w:tc>
          <w:tcPr>
            <w:tcW w:w="620" w:type="dxa"/>
            <w:tcBorders>
              <w:top w:val="nil"/>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37</w:t>
            </w:r>
          </w:p>
        </w:tc>
        <w:tc>
          <w:tcPr>
            <w:tcW w:w="671" w:type="dxa"/>
            <w:tcBorders>
              <w:top w:val="nil"/>
            </w:tcBorders>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tcBorders>
              <w:top w:val="nil"/>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中医院校《护理学基础》课程教学体系改革研究</w:t>
            </w:r>
          </w:p>
        </w:tc>
        <w:tc>
          <w:tcPr>
            <w:tcW w:w="1307"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2012cgj166</w:t>
            </w:r>
          </w:p>
        </w:tc>
        <w:tc>
          <w:tcPr>
            <w:tcW w:w="1559"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tcBorders>
              <w:top w:val="nil"/>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肖洪玲 袁娟 施慧 江燕 黄丽 方海雁 邵芙蓉 李代凤 荣燕 王校 余爽 秦勤 王晓妹 胡倩倩 程婧 李一芳 张传英</w:t>
            </w:r>
          </w:p>
        </w:tc>
        <w:tc>
          <w:tcPr>
            <w:tcW w:w="1103"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护理学院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大学生学风建设的研究与实践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雷广宁 孟庆全 周亚东 徐先韬 许晓燕 董漪 冯祥</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学生处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39</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基于中医思维模式的《中医基础理论》课程改革与实践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李净 王键 周美启 吴元洁 沈津湛 李玉梅 刘晓丽 张珺 李姿慧</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40</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中药专业主干课程《中药药剂学》课程改革与实践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2012cgj169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桂双英 尹登科 储晓琴 王成永 胡容峰 何宁</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41</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针灸康复实践实训教学改革与实践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2012cgj170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唐巍 胡玲 蔡荣林 陈卫华 王频 陈朝晖 蔡兴慧 吴子建</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针灸骨伤临床学院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案例教学引入温病学课堂教学的研究与实践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2012cgj171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刘兰林 储全根 吴毅彪 张永跟 周雯 叶晓勤</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医学生临床能力系统化全过程培养的创新与实践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zlgc201247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储全根、王键、彭代银、尚莉丽、颜贵明、周美启、胡玲、池建淮、曹奕、许钒、阚峻岭、董昌武、唐巍、申国明、尹刚</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44</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大学生学风建设的研究与实践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zlgc201248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雷广宁、孟庆全、周亚东、徐先韬、许晓燕、董漪、冯祥</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学生处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45</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地方高等中医药院校青年教师教学能力培养的研究与实践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zlgc201249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韩茹 储全根 冯鑫 张景湖 彭代银 王键 欧金梅 朱杰清</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高教所</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46</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多元模式培养医药融通复合人才的改革与实践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阚峻岭、储全根、尹刚、李国强、尚莉丽、许钒、王茎、李治</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47</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中药专业主干课程《中药药剂学》课程改革与实践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桂双英、尹登科、储晓琴、王成永、胡容峰、何宁</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中医类专业学生临床能力考核评价体系的构建与实践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陶永 王键 彭代银 杨骏 尚莉丽 李增林 罗明秀 刘佳 张珊珊</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49</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中医院校《护理学基础》课程教学体系改革研究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肖洪玲、袁娟、施慧、江燕、黄丽、方海雁、邵芙蓉、李代凤、荣燕、王校、余爽、秦勤、王晓妹、胡倩倩、程婧、李一芳、张传英</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护理学院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50</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制药工程专业学生创新能力和实践能力培养的探索与研究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李家明、李传润、刘先进、谢冬梅、汤青、钟国琛、见玉娟</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51</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基于中医思维模式的《中医基础理论》课程改革与实践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李净、王键、周美启、吴元洁、沈津湛、李玉梅、刘晓丽、张珺、李姿慧</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52</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生本化、全过程的考试精细化管理模式研究和实践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许钒、阚峻岭、李国强、彭代银、储全根、尚莉丽、沈明、刘睿、颜贵明</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53</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基于多元化教学模式的《药剂学》课程改革与实践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胡容峰、桂双英、储晓琴、尹登科、谢冬梅、王成永、何宁、陈卫东、汪电雷、方清影</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54</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案例教学引入温病学课堂教学的研究与实践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刘兰林、储全根、吴毅彪、张永跟、周雯、叶晓勤</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EC46EF">
        <w:trPr>
          <w:trHeight w:val="499"/>
          <w:jc w:val="center"/>
        </w:trPr>
        <w:tc>
          <w:tcPr>
            <w:tcW w:w="620" w:type="dxa"/>
            <w:tcBorders>
              <w:bottom w:val="single" w:sz="4" w:space="0" w:color="auto"/>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55</w:t>
            </w:r>
          </w:p>
        </w:tc>
        <w:tc>
          <w:tcPr>
            <w:tcW w:w="671"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tcBorders>
              <w:bottom w:val="single" w:sz="4" w:space="0" w:color="auto"/>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多元化教学方法在中医类学生儿科临床能力培养中的研究与实践</w:t>
            </w:r>
          </w:p>
        </w:tc>
        <w:tc>
          <w:tcPr>
            <w:tcW w:w="1307"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zlgc201259</w:t>
            </w:r>
          </w:p>
        </w:tc>
        <w:tc>
          <w:tcPr>
            <w:tcW w:w="1559"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tcBorders>
              <w:bottom w:val="single" w:sz="4" w:space="0" w:color="auto"/>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罗明秀、尚莉丽、桂金贵、汪俊兰、陈永宏、张姗姗、沈克彦</w:t>
            </w:r>
          </w:p>
        </w:tc>
        <w:tc>
          <w:tcPr>
            <w:tcW w:w="1103"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EC46EF" w:rsidRPr="00481C10" w:rsidTr="00EC46EF">
        <w:trPr>
          <w:trHeight w:val="499"/>
          <w:jc w:val="center"/>
        </w:trPr>
        <w:tc>
          <w:tcPr>
            <w:tcW w:w="620" w:type="dxa"/>
            <w:tcBorders>
              <w:top w:val="single" w:sz="4" w:space="0" w:color="auto"/>
              <w:left w:val="nil"/>
              <w:bottom w:val="nil"/>
              <w:right w:val="nil"/>
            </w:tcBorders>
            <w:shd w:val="clear" w:color="auto" w:fill="auto"/>
            <w:noWrap/>
            <w:vAlign w:val="center"/>
            <w:hideMark/>
          </w:tcPr>
          <w:p w:rsidR="00EC46EF"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671"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851"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2976"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left"/>
              <w:rPr>
                <w:rFonts w:ascii="楷体_GB2312" w:eastAsia="楷体_GB2312" w:hAnsi="宋体" w:cs="宋体" w:hint="eastAsia"/>
                <w:bCs/>
                <w:color w:val="000000"/>
                <w:kern w:val="0"/>
                <w:sz w:val="20"/>
                <w:szCs w:val="20"/>
              </w:rPr>
            </w:pPr>
          </w:p>
        </w:tc>
        <w:tc>
          <w:tcPr>
            <w:tcW w:w="1307"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1559"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3544" w:type="dxa"/>
            <w:tcBorders>
              <w:top w:val="single" w:sz="4" w:space="0" w:color="auto"/>
              <w:left w:val="nil"/>
              <w:bottom w:val="nil"/>
              <w:right w:val="nil"/>
            </w:tcBorders>
            <w:shd w:val="clear" w:color="auto" w:fill="auto"/>
            <w:vAlign w:val="center"/>
            <w:hideMark/>
          </w:tcPr>
          <w:p w:rsidR="00EC46EF" w:rsidRPr="00481C10" w:rsidRDefault="00EC46EF" w:rsidP="00972B46">
            <w:pPr>
              <w:widowControl/>
              <w:spacing w:line="320" w:lineRule="exact"/>
              <w:jc w:val="left"/>
              <w:rPr>
                <w:rFonts w:ascii="楷体_GB2312" w:eastAsia="楷体_GB2312" w:hAnsi="宋体" w:cs="宋体" w:hint="eastAsia"/>
                <w:bCs/>
                <w:color w:val="000000"/>
                <w:kern w:val="0"/>
                <w:sz w:val="20"/>
                <w:szCs w:val="20"/>
              </w:rPr>
            </w:pPr>
          </w:p>
        </w:tc>
        <w:tc>
          <w:tcPr>
            <w:tcW w:w="1103"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r>
      <w:tr w:rsidR="00A62360" w:rsidRPr="00481C10" w:rsidTr="00EC46EF">
        <w:trPr>
          <w:trHeight w:val="499"/>
          <w:jc w:val="center"/>
        </w:trPr>
        <w:tc>
          <w:tcPr>
            <w:tcW w:w="620" w:type="dxa"/>
            <w:tcBorders>
              <w:top w:val="nil"/>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56</w:t>
            </w:r>
          </w:p>
        </w:tc>
        <w:tc>
          <w:tcPr>
            <w:tcW w:w="671"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tcBorders>
              <w:top w:val="nil"/>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具有中医药特色的药理学教学体系的构建</w:t>
            </w:r>
          </w:p>
        </w:tc>
        <w:tc>
          <w:tcPr>
            <w:tcW w:w="1307"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zlgc201260</w:t>
            </w:r>
          </w:p>
        </w:tc>
        <w:tc>
          <w:tcPr>
            <w:tcW w:w="1559"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tcBorders>
              <w:top w:val="nil"/>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龙子江、王靓、王桐生、陈明、王雅娟、陈光、韩茹、丁荣光、樊彦、李莉、刘国生、卞海、邹莹莹</w:t>
            </w:r>
          </w:p>
        </w:tc>
        <w:tc>
          <w:tcPr>
            <w:tcW w:w="1103"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57</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高等医药院校护理专业实践教学体系的构建</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池建淮、袁娟、马忻、万毅、刘胡同、尚莉丽、邵芙蓉</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护理学院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58</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通用无纸化考试系统的构建</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丁亚涛、杜春敏、杨松涛、王宗殿、阚红星</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医药信息工程学院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59</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地方中医药院校体育课改实践与研究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黄世钧、唐传勤、彭代银、储全根、程昭</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体育部、教务处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60</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计算机专业人才培养模式的研究与实践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王宗殿、杨松涛、唐闻新、阚红星、丁亚涛、杜春敏</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医药信息工程学院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61</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中医学专业教学团队建设研究与实践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周美启、王键、董昌武、储全根、尚莉丽、刘兰林、陈雪功</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中医临床学院、教务处</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62</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中医基础理论标准化教研室建设的研究与实践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董昌武、周美启、王键、韩茹、周涛、李净、吴元洁</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63</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《方剂学》课程教学改革与实践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方向明、章健、南淑玲、赵黎、许霞、李进京、吕明安</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64</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针灸康复实践实训教学改革与实践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唐巍、胡玲、蔡荣林、陈卫华、王频、陈朝晖、蔡兴慧、吴子建</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针灸骨伤临床学院</w:t>
            </w:r>
          </w:p>
        </w:tc>
      </w:tr>
      <w:tr w:rsidR="00A62360" w:rsidRPr="00481C10" w:rsidTr="00EC46EF">
        <w:trPr>
          <w:trHeight w:val="499"/>
          <w:jc w:val="center"/>
        </w:trPr>
        <w:tc>
          <w:tcPr>
            <w:tcW w:w="620" w:type="dxa"/>
            <w:tcBorders>
              <w:bottom w:val="single" w:sz="4" w:space="0" w:color="auto"/>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65</w:t>
            </w:r>
          </w:p>
        </w:tc>
        <w:tc>
          <w:tcPr>
            <w:tcW w:w="671"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tcBorders>
              <w:bottom w:val="single" w:sz="4" w:space="0" w:color="auto"/>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药学实验教学模式一体化研究与实践</w:t>
            </w:r>
          </w:p>
        </w:tc>
        <w:tc>
          <w:tcPr>
            <w:tcW w:w="1307"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zlgc201269</w:t>
            </w:r>
          </w:p>
        </w:tc>
        <w:tc>
          <w:tcPr>
            <w:tcW w:w="1559"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tcBorders>
              <w:bottom w:val="single" w:sz="4" w:space="0" w:color="auto"/>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金传山、张群英、吴德玲、秦军、谢冬梅</w:t>
            </w:r>
          </w:p>
        </w:tc>
        <w:tc>
          <w:tcPr>
            <w:tcW w:w="1103" w:type="dxa"/>
            <w:tcBorders>
              <w:bottom w:val="single" w:sz="4" w:space="0" w:color="auto"/>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EC46EF" w:rsidRPr="00481C10" w:rsidTr="00EC46EF">
        <w:trPr>
          <w:trHeight w:val="499"/>
          <w:jc w:val="center"/>
        </w:trPr>
        <w:tc>
          <w:tcPr>
            <w:tcW w:w="620" w:type="dxa"/>
            <w:tcBorders>
              <w:top w:val="single" w:sz="4" w:space="0" w:color="auto"/>
              <w:left w:val="nil"/>
              <w:bottom w:val="nil"/>
              <w:right w:val="nil"/>
            </w:tcBorders>
            <w:shd w:val="clear" w:color="auto" w:fill="auto"/>
            <w:noWrap/>
            <w:vAlign w:val="center"/>
            <w:hideMark/>
          </w:tcPr>
          <w:p w:rsidR="00EC46EF"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671"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851"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2976"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left"/>
              <w:rPr>
                <w:rFonts w:ascii="楷体_GB2312" w:eastAsia="楷体_GB2312" w:hAnsi="宋体" w:cs="宋体" w:hint="eastAsia"/>
                <w:bCs/>
                <w:color w:val="000000"/>
                <w:kern w:val="0"/>
                <w:sz w:val="20"/>
                <w:szCs w:val="20"/>
              </w:rPr>
            </w:pPr>
          </w:p>
        </w:tc>
        <w:tc>
          <w:tcPr>
            <w:tcW w:w="1307"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1559"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c>
          <w:tcPr>
            <w:tcW w:w="3544" w:type="dxa"/>
            <w:tcBorders>
              <w:top w:val="single" w:sz="4" w:space="0" w:color="auto"/>
              <w:left w:val="nil"/>
              <w:bottom w:val="nil"/>
              <w:right w:val="nil"/>
            </w:tcBorders>
            <w:shd w:val="clear" w:color="auto" w:fill="auto"/>
            <w:vAlign w:val="center"/>
            <w:hideMark/>
          </w:tcPr>
          <w:p w:rsidR="00EC46EF" w:rsidRPr="00481C10" w:rsidRDefault="00EC46EF" w:rsidP="00972B46">
            <w:pPr>
              <w:widowControl/>
              <w:spacing w:line="320" w:lineRule="exact"/>
              <w:jc w:val="left"/>
              <w:rPr>
                <w:rFonts w:ascii="楷体_GB2312" w:eastAsia="楷体_GB2312" w:hAnsi="宋体" w:cs="宋体" w:hint="eastAsia"/>
                <w:bCs/>
                <w:color w:val="000000"/>
                <w:kern w:val="0"/>
                <w:sz w:val="20"/>
                <w:szCs w:val="20"/>
              </w:rPr>
            </w:pPr>
          </w:p>
        </w:tc>
        <w:tc>
          <w:tcPr>
            <w:tcW w:w="1103" w:type="dxa"/>
            <w:tcBorders>
              <w:top w:val="single" w:sz="4" w:space="0" w:color="auto"/>
              <w:left w:val="nil"/>
              <w:bottom w:val="nil"/>
              <w:right w:val="nil"/>
            </w:tcBorders>
            <w:shd w:val="clear" w:color="auto" w:fill="auto"/>
            <w:vAlign w:val="center"/>
            <w:hideMark/>
          </w:tcPr>
          <w:p w:rsidR="00EC46EF" w:rsidRPr="00481C10" w:rsidRDefault="00EC46EF" w:rsidP="003C0E91">
            <w:pPr>
              <w:widowControl/>
              <w:spacing w:line="320" w:lineRule="exact"/>
              <w:jc w:val="center"/>
              <w:rPr>
                <w:rFonts w:ascii="楷体_GB2312" w:eastAsia="楷体_GB2312" w:hAnsi="宋体" w:cs="宋体" w:hint="eastAsia"/>
                <w:bCs/>
                <w:color w:val="000000"/>
                <w:kern w:val="0"/>
                <w:sz w:val="20"/>
                <w:szCs w:val="20"/>
              </w:rPr>
            </w:pPr>
          </w:p>
        </w:tc>
      </w:tr>
      <w:tr w:rsidR="00A62360" w:rsidRPr="00481C10" w:rsidTr="00EC46EF">
        <w:trPr>
          <w:trHeight w:val="499"/>
          <w:jc w:val="center"/>
        </w:trPr>
        <w:tc>
          <w:tcPr>
            <w:tcW w:w="620" w:type="dxa"/>
            <w:tcBorders>
              <w:top w:val="nil"/>
            </w:tcBorders>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66</w:t>
            </w:r>
          </w:p>
        </w:tc>
        <w:tc>
          <w:tcPr>
            <w:tcW w:w="671"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tcBorders>
              <w:top w:val="nil"/>
            </w:tcBorders>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中医院校大学英语教学改革的研究与实践</w:t>
            </w:r>
          </w:p>
        </w:tc>
        <w:tc>
          <w:tcPr>
            <w:tcW w:w="1307"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zlgc201270</w:t>
            </w:r>
          </w:p>
        </w:tc>
        <w:tc>
          <w:tcPr>
            <w:tcW w:w="1559"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tcBorders>
              <w:top w:val="nil"/>
            </w:tcBorders>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王茎、江莉、蒋怀周、陈怡、朱家胜</w:t>
            </w:r>
          </w:p>
        </w:tc>
        <w:tc>
          <w:tcPr>
            <w:tcW w:w="1103" w:type="dxa"/>
            <w:tcBorders>
              <w:top w:val="nil"/>
            </w:tcBorders>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国际教育交流学院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67</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《中药学》省级精品课程建设与改革</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风良元、袁静、鄢顺琴、纵横</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68</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制药工程专业实践教学改革与质量评价体系的研究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谢冬梅、金传山、方成武、韩茹、李家明、刘先进、胡容峰、桂双英、汤青、李传润</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药学院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69</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互动式教学模式在高校护理教学改革中的应用与研究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zlgc201273</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袁娟、邵芙蓉、黄丽、肖洪玲、江燕</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护理学院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70</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“课题研究式”教学的理论与实践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zlgc201274</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王丹、杨松涛、储节旺、张蕾、欧阳婷</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医药信息工程学院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71</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《中医诊断学》省级精品课程教学改革与实践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zlgc201275</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陈雪功、董昌武、周雪梅、王建青、王宗殿、张红梅、池建淮、尹必武、程维克、张宁萍</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中医临床学院</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72</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显微解剖学（组织胚胎学和医学生物学类）课程体系改革和教材建设</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zlgc201276</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王望九、刘向国、刘茜、张凯、洪燕、余荣娇、鲍鑫、俞丽华</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73</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传统保健体育课程群教师工作坊建设</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唐传勤、胡玲、周亚东、黄世钧、程昭</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体育部</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74</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PBL教学法在中医男科学教学中的应用</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戴宁、吴宗传、陈乔、蒋平</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75</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2012</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PBL教学模式在内分泌疾病临床实践教学中的应用推广研究</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zlgc201279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校级</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方朝晖、丁雷</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lastRenderedPageBreak/>
              <w:t>76</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以能力为主线的创新中医药人才培养模式教学改革实践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2013cgj067</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彭代银、王键、许钒、阚峻岭、尚丽莉、王鹏、尹刚、李国强、张传英</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77</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高校教学质量工程项目管理与展示平台的开发与应用</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2013cgj068</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储全根、阚峻岭、王键、彭代银、李梅、王鹏、颜贵明、尹刚、张传英、周晴、蔡荣林、储德新、彭泽平</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78</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中医药院校工科类创新人才培养平台的研究与实践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2013cgj069</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金力、杨松涛、韩茹、阚红星、丁亚涛、杜春敏、李梅、俞磊</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79</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精细化考试管理模式的研究与实践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2013cgj070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许钒、李国强、丁亚涛、颜贵明、杨松涛</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80</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护士生临床综合能力系统化全过程培养创新与实践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2013cgj071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尚莉丽、马忻、王晓云、吴雪兰、徐为群、方秀萍、章合生、池建淮</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A70489">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81</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方剂学课程教学改革与实践  </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2013cgj0090</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方向明 章健 南淑玲 许霞 赵黎 李进京 吕明安</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82</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中医院校康复专业人才培养模式的探索与实践  </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2013cgj0091</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唐巍 胡玲 陈朝晖 储全根 蔡荣林 兰崴 张慧</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83</w:t>
            </w:r>
          </w:p>
        </w:tc>
        <w:tc>
          <w:tcPr>
            <w:tcW w:w="671"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内经网络学习与考试教学辅助系统的研究与应用  </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2013cgj0092</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省级三等奖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沈津湛 髙逢生 方毅 吴南民 周远远 李净 张珺</w:t>
            </w:r>
          </w:p>
        </w:tc>
        <w:tc>
          <w:tcPr>
            <w:tcW w:w="1103" w:type="dxa"/>
            <w:shd w:val="clear" w:color="auto" w:fill="auto"/>
            <w:noWrap/>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r w:rsidR="00A62360" w:rsidRPr="00481C10" w:rsidTr="002228D0">
        <w:trPr>
          <w:trHeight w:val="499"/>
          <w:jc w:val="center"/>
        </w:trPr>
        <w:tc>
          <w:tcPr>
            <w:tcW w:w="620" w:type="dxa"/>
            <w:shd w:val="clear" w:color="auto" w:fill="auto"/>
            <w:noWrap/>
            <w:vAlign w:val="center"/>
            <w:hideMark/>
          </w:tcPr>
          <w:p w:rsidR="00A62360" w:rsidRPr="00481C10" w:rsidRDefault="00A70489" w:rsidP="003C0E91">
            <w:pPr>
              <w:widowControl/>
              <w:spacing w:line="320" w:lineRule="exact"/>
              <w:jc w:val="center"/>
              <w:rPr>
                <w:rFonts w:ascii="楷体_GB2312" w:eastAsia="楷体_GB2312" w:hAnsi="宋体" w:cs="宋体"/>
                <w:bCs/>
                <w:color w:val="000000"/>
                <w:kern w:val="0"/>
                <w:sz w:val="20"/>
                <w:szCs w:val="20"/>
              </w:rPr>
            </w:pPr>
            <w:r>
              <w:rPr>
                <w:rFonts w:ascii="楷体_GB2312" w:eastAsia="楷体_GB2312" w:hAnsi="宋体" w:cs="宋体" w:hint="eastAsia"/>
                <w:bCs/>
                <w:color w:val="000000"/>
                <w:kern w:val="0"/>
                <w:sz w:val="20"/>
                <w:szCs w:val="20"/>
              </w:rPr>
              <w:t>84</w:t>
            </w:r>
          </w:p>
        </w:tc>
        <w:tc>
          <w:tcPr>
            <w:tcW w:w="67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2014</w:t>
            </w:r>
          </w:p>
        </w:tc>
        <w:tc>
          <w:tcPr>
            <w:tcW w:w="851"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国家级</w:t>
            </w:r>
          </w:p>
        </w:tc>
        <w:tc>
          <w:tcPr>
            <w:tcW w:w="2976" w:type="dxa"/>
            <w:shd w:val="clear" w:color="auto" w:fill="auto"/>
            <w:vAlign w:val="center"/>
            <w:hideMark/>
          </w:tcPr>
          <w:p w:rsidR="00A62360" w:rsidRPr="00481C10" w:rsidRDefault="00A62360" w:rsidP="003C0E91">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院校-师承-地域医学教育相结合，培养新安医学特色的中医学人才研究与实践</w:t>
            </w:r>
          </w:p>
        </w:tc>
        <w:tc>
          <w:tcPr>
            <w:tcW w:w="1307"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c>
          <w:tcPr>
            <w:tcW w:w="1559"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国家级二等奖</w:t>
            </w:r>
          </w:p>
        </w:tc>
        <w:tc>
          <w:tcPr>
            <w:tcW w:w="3544" w:type="dxa"/>
            <w:shd w:val="clear" w:color="auto" w:fill="auto"/>
            <w:vAlign w:val="center"/>
            <w:hideMark/>
          </w:tcPr>
          <w:p w:rsidR="00A62360" w:rsidRPr="00481C10" w:rsidRDefault="00A62360" w:rsidP="00972B46">
            <w:pPr>
              <w:widowControl/>
              <w:spacing w:line="320" w:lineRule="exact"/>
              <w:jc w:val="left"/>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王键</w:t>
            </w:r>
          </w:p>
        </w:tc>
        <w:tc>
          <w:tcPr>
            <w:tcW w:w="1103" w:type="dxa"/>
            <w:shd w:val="clear" w:color="auto" w:fill="auto"/>
            <w:vAlign w:val="center"/>
            <w:hideMark/>
          </w:tcPr>
          <w:p w:rsidR="00A62360" w:rsidRPr="00481C10" w:rsidRDefault="00A62360" w:rsidP="003C0E91">
            <w:pPr>
              <w:widowControl/>
              <w:spacing w:line="320" w:lineRule="exact"/>
              <w:jc w:val="center"/>
              <w:rPr>
                <w:rFonts w:ascii="楷体_GB2312" w:eastAsia="楷体_GB2312" w:hAnsi="宋体" w:cs="宋体"/>
                <w:bCs/>
                <w:color w:val="000000"/>
                <w:kern w:val="0"/>
                <w:sz w:val="20"/>
                <w:szCs w:val="20"/>
              </w:rPr>
            </w:pPr>
            <w:r w:rsidRPr="00481C10">
              <w:rPr>
                <w:rFonts w:ascii="楷体_GB2312" w:eastAsia="楷体_GB2312" w:hAnsi="宋体" w:cs="宋体" w:hint="eastAsia"/>
                <w:bCs/>
                <w:color w:val="000000"/>
                <w:kern w:val="0"/>
                <w:sz w:val="20"/>
                <w:szCs w:val="20"/>
              </w:rPr>
              <w:t xml:space="preserve">　</w:t>
            </w:r>
          </w:p>
        </w:tc>
      </w:tr>
    </w:tbl>
    <w:p w:rsidR="00481C10" w:rsidRDefault="00481C10">
      <w:pPr>
        <w:widowControl/>
        <w:jc w:val="left"/>
        <w:rPr>
          <w:rFonts w:ascii="宋体" w:hAnsi="宋体"/>
          <w:b/>
          <w:sz w:val="24"/>
        </w:rPr>
      </w:pPr>
    </w:p>
    <w:p w:rsidR="00481C10" w:rsidRDefault="00481C10">
      <w:pPr>
        <w:widowControl/>
        <w:jc w:val="left"/>
        <w:rPr>
          <w:rFonts w:ascii="宋体" w:hAnsi="宋体"/>
          <w:b/>
          <w:sz w:val="24"/>
        </w:rPr>
      </w:pPr>
      <w:r>
        <w:rPr>
          <w:rFonts w:ascii="宋体" w:hAnsi="宋体"/>
          <w:b/>
          <w:sz w:val="24"/>
        </w:rPr>
        <w:br w:type="page"/>
      </w:r>
    </w:p>
    <w:p w:rsidR="00481C10" w:rsidRDefault="00481C10" w:rsidP="007C420D">
      <w:pPr>
        <w:rPr>
          <w:rFonts w:ascii="宋体" w:hAnsi="宋体"/>
          <w:b/>
          <w:sz w:val="24"/>
        </w:rPr>
        <w:sectPr w:rsidR="00481C10" w:rsidSect="00481C10">
          <w:pgSz w:w="16838" w:h="11906" w:orient="landscape"/>
          <w:pgMar w:top="1797" w:right="1440" w:bottom="1797" w:left="1440" w:header="851" w:footer="992" w:gutter="0"/>
          <w:cols w:space="425"/>
          <w:docGrid w:type="linesAndChars" w:linePitch="312"/>
        </w:sectPr>
      </w:pPr>
    </w:p>
    <w:p w:rsidR="007C420D" w:rsidRDefault="007C420D" w:rsidP="007C420D">
      <w:pPr>
        <w:rPr>
          <w:rFonts w:ascii="宋体" w:hAnsi="宋体"/>
          <w:b/>
          <w:sz w:val="24"/>
        </w:rPr>
      </w:pPr>
      <w:r w:rsidRPr="00F06250">
        <w:rPr>
          <w:rFonts w:ascii="宋体" w:hAnsi="宋体" w:hint="eastAsia"/>
          <w:b/>
          <w:sz w:val="24"/>
        </w:rPr>
        <w:lastRenderedPageBreak/>
        <w:t>附件二：</w:t>
      </w:r>
    </w:p>
    <w:p w:rsidR="007C420D" w:rsidRPr="00F06250" w:rsidRDefault="007C420D" w:rsidP="007C420D">
      <w:pPr>
        <w:jc w:val="center"/>
        <w:rPr>
          <w:rFonts w:ascii="宋体" w:hAnsi="宋体"/>
          <w:b/>
          <w:sz w:val="28"/>
          <w:szCs w:val="28"/>
        </w:rPr>
      </w:pPr>
      <w:r>
        <w:rPr>
          <w:rFonts w:ascii="宋体" w:hAnsi="宋体" w:hint="eastAsia"/>
          <w:b/>
          <w:sz w:val="28"/>
          <w:szCs w:val="28"/>
        </w:rPr>
        <w:t>“</w:t>
      </w:r>
      <w:r w:rsidRPr="00F06250">
        <w:rPr>
          <w:rFonts w:ascii="宋体" w:hAnsi="宋体" w:hint="eastAsia"/>
          <w:b/>
          <w:sz w:val="28"/>
          <w:szCs w:val="28"/>
        </w:rPr>
        <w:t>安徽中医药大学获奖教学成果介绍</w:t>
      </w:r>
      <w:r>
        <w:rPr>
          <w:rFonts w:ascii="宋体" w:hAnsi="宋体" w:hint="eastAsia"/>
          <w:b/>
          <w:sz w:val="28"/>
          <w:szCs w:val="28"/>
        </w:rPr>
        <w:t>“文档</w:t>
      </w:r>
      <w:r w:rsidRPr="00F06250">
        <w:rPr>
          <w:rFonts w:ascii="宋体" w:hAnsi="宋体" w:hint="eastAsia"/>
          <w:b/>
          <w:sz w:val="28"/>
          <w:szCs w:val="28"/>
        </w:rPr>
        <w:t>格式</w:t>
      </w:r>
    </w:p>
    <w:p w:rsidR="007C420D" w:rsidRPr="00F06250" w:rsidRDefault="007C420D" w:rsidP="007C420D">
      <w:pPr>
        <w:jc w:val="center"/>
        <w:rPr>
          <w:rFonts w:ascii="宋体" w:hAnsi="宋体"/>
          <w:b/>
          <w:sz w:val="32"/>
          <w:szCs w:val="32"/>
        </w:rPr>
      </w:pPr>
      <w:r w:rsidRPr="00F06250">
        <w:rPr>
          <w:rFonts w:ascii="宋体" w:hAnsi="宋体" w:hint="eastAsia"/>
          <w:b/>
          <w:sz w:val="32"/>
          <w:szCs w:val="32"/>
        </w:rPr>
        <w:t>××××××(项目名称，三号宋体加粗)</w:t>
      </w:r>
    </w:p>
    <w:p w:rsidR="007C420D" w:rsidRPr="00F06250" w:rsidRDefault="007C420D" w:rsidP="007C420D">
      <w:pPr>
        <w:spacing w:line="420" w:lineRule="exact"/>
        <w:ind w:firstLineChars="200" w:firstLine="480"/>
        <w:jc w:val="left"/>
        <w:rPr>
          <w:rFonts w:ascii="宋体" w:hAnsi="宋体"/>
          <w:szCs w:val="21"/>
        </w:rPr>
      </w:pPr>
      <w:r w:rsidRPr="00F06250">
        <w:rPr>
          <w:rFonts w:ascii="楷体_GB2312" w:eastAsia="楷体_GB2312" w:hint="eastAsia"/>
          <w:sz w:val="24"/>
        </w:rPr>
        <w:t>主持单位：</w:t>
      </w:r>
      <w:r w:rsidRPr="00F06250">
        <w:rPr>
          <w:rFonts w:ascii="宋体" w:hAnsi="宋体" w:hint="eastAsia"/>
          <w:szCs w:val="21"/>
        </w:rPr>
        <w:t>××××(五号宋体)</w:t>
      </w:r>
    </w:p>
    <w:p w:rsidR="007C420D" w:rsidRPr="00F06250" w:rsidRDefault="007C420D" w:rsidP="007C420D">
      <w:pPr>
        <w:spacing w:line="420" w:lineRule="exact"/>
        <w:ind w:firstLineChars="200" w:firstLine="480"/>
        <w:jc w:val="left"/>
        <w:rPr>
          <w:rFonts w:ascii="宋体" w:hAnsi="宋体"/>
          <w:szCs w:val="21"/>
        </w:rPr>
      </w:pPr>
      <w:r w:rsidRPr="00F06250">
        <w:rPr>
          <w:rFonts w:ascii="楷体_GB2312" w:eastAsia="楷体_GB2312" w:hint="eastAsia"/>
          <w:sz w:val="24"/>
        </w:rPr>
        <w:t>主要完成人：</w:t>
      </w:r>
      <w:r w:rsidRPr="00F06250">
        <w:rPr>
          <w:rFonts w:ascii="宋体" w:hAnsi="宋体" w:hint="eastAsia"/>
          <w:szCs w:val="21"/>
        </w:rPr>
        <w:t>××××(五号宋体)</w:t>
      </w:r>
    </w:p>
    <w:p w:rsidR="007C420D" w:rsidRPr="00F06250" w:rsidRDefault="007C420D" w:rsidP="007C420D">
      <w:pPr>
        <w:spacing w:line="420" w:lineRule="exact"/>
        <w:ind w:firstLineChars="200" w:firstLine="480"/>
        <w:jc w:val="left"/>
        <w:rPr>
          <w:rFonts w:ascii="楷体_GB2312" w:eastAsia="楷体_GB2312"/>
          <w:sz w:val="24"/>
        </w:rPr>
      </w:pPr>
      <w:r w:rsidRPr="00F06250">
        <w:rPr>
          <w:rFonts w:ascii="楷体_GB2312" w:eastAsia="楷体_GB2312" w:hint="eastAsia"/>
          <w:sz w:val="24"/>
        </w:rPr>
        <w:t>项目起止时间:(例如:</w:t>
      </w:r>
      <w:r w:rsidRPr="00F06250">
        <w:rPr>
          <w:rFonts w:ascii="宋体" w:hAnsi="宋体" w:hint="eastAsia"/>
          <w:szCs w:val="21"/>
        </w:rPr>
        <w:t>2003.7-2005.7，五号宋体)</w:t>
      </w:r>
    </w:p>
    <w:p w:rsidR="007C420D" w:rsidRPr="00F06250" w:rsidRDefault="007C420D" w:rsidP="007C420D">
      <w:pPr>
        <w:spacing w:line="420" w:lineRule="exact"/>
        <w:ind w:firstLineChars="200" w:firstLine="480"/>
        <w:jc w:val="left"/>
        <w:rPr>
          <w:rFonts w:ascii="宋体" w:hAnsi="宋体"/>
          <w:szCs w:val="21"/>
        </w:rPr>
      </w:pPr>
      <w:r w:rsidRPr="00F06250">
        <w:rPr>
          <w:rFonts w:ascii="楷体_GB2312" w:eastAsia="楷体_GB2312" w:hint="eastAsia"/>
          <w:sz w:val="24"/>
        </w:rPr>
        <w:t>获奖年份及等级：</w:t>
      </w:r>
      <w:r w:rsidRPr="00F06250">
        <w:rPr>
          <w:rFonts w:ascii="宋体" w:hAnsi="宋体" w:hint="eastAsia"/>
          <w:szCs w:val="21"/>
        </w:rPr>
        <w:t>××××（获奖最高等级，五号宋体）</w:t>
      </w:r>
    </w:p>
    <w:p w:rsidR="007C420D" w:rsidRPr="00F06250" w:rsidRDefault="007C420D" w:rsidP="007C420D">
      <w:pPr>
        <w:spacing w:line="420" w:lineRule="exact"/>
        <w:ind w:firstLineChars="200" w:firstLine="480"/>
        <w:jc w:val="left"/>
        <w:rPr>
          <w:rFonts w:ascii="黑体" w:eastAsia="黑体" w:hAnsi="宋体"/>
          <w:sz w:val="24"/>
        </w:rPr>
      </w:pPr>
      <w:r w:rsidRPr="00F06250">
        <w:rPr>
          <w:rFonts w:ascii="黑体" w:eastAsia="黑体" w:hint="eastAsia"/>
          <w:sz w:val="24"/>
        </w:rPr>
        <w:t>一、研究内容</w:t>
      </w:r>
      <w:r w:rsidRPr="00F06250">
        <w:rPr>
          <w:rFonts w:ascii="宋体" w:hAnsi="宋体" w:hint="eastAsia"/>
          <w:szCs w:val="21"/>
        </w:rPr>
        <w:t>（1600-1700字）</w:t>
      </w:r>
    </w:p>
    <w:p w:rsidR="007C420D" w:rsidRPr="00F06250" w:rsidRDefault="007C420D" w:rsidP="007C420D">
      <w:pPr>
        <w:pStyle w:val="a6"/>
        <w:spacing w:line="420" w:lineRule="exact"/>
        <w:rPr>
          <w:rFonts w:ascii="宋体" w:hAnsi="宋体"/>
          <w:szCs w:val="21"/>
        </w:rPr>
      </w:pPr>
      <w:r w:rsidRPr="00F06250">
        <w:rPr>
          <w:rFonts w:ascii="宋体" w:hAnsi="宋体" w:hint="eastAsia"/>
          <w:szCs w:val="21"/>
        </w:rPr>
        <w:t>×××××××××××××××××××××× (五号宋体)</w:t>
      </w:r>
    </w:p>
    <w:p w:rsidR="007C420D" w:rsidRPr="00F06250" w:rsidRDefault="007C420D" w:rsidP="007C420D">
      <w:pPr>
        <w:spacing w:line="420" w:lineRule="exact"/>
        <w:ind w:firstLineChars="200" w:firstLine="420"/>
        <w:jc w:val="left"/>
        <w:rPr>
          <w:rFonts w:ascii="楷体_GB2312" w:eastAsia="楷体_GB2312"/>
          <w:sz w:val="24"/>
        </w:rPr>
      </w:pPr>
      <w:r w:rsidRPr="00F06250">
        <w:rPr>
          <w:rFonts w:ascii="宋体" w:hAnsi="宋体"/>
        </w:rPr>
        <w:t>……</w:t>
      </w:r>
    </w:p>
    <w:p w:rsidR="007C420D" w:rsidRPr="00F06250" w:rsidRDefault="007C420D" w:rsidP="007C420D">
      <w:pPr>
        <w:spacing w:line="420" w:lineRule="exact"/>
        <w:ind w:firstLineChars="200" w:firstLine="480"/>
        <w:jc w:val="left"/>
        <w:rPr>
          <w:rFonts w:ascii="黑体" w:eastAsia="黑体"/>
          <w:sz w:val="24"/>
        </w:rPr>
      </w:pPr>
      <w:r w:rsidRPr="00F06250">
        <w:rPr>
          <w:rFonts w:ascii="黑体" w:eastAsia="黑体" w:hint="eastAsia"/>
          <w:sz w:val="24"/>
        </w:rPr>
        <w:t>二、研究成果</w:t>
      </w:r>
      <w:r w:rsidRPr="00F06250">
        <w:rPr>
          <w:rFonts w:ascii="宋体" w:hAnsi="宋体" w:hint="eastAsia"/>
          <w:szCs w:val="21"/>
        </w:rPr>
        <w:t>（包括著作、论文、研究报告、调查报告、实验报告、总结报告、软件、教具等，200-300字）</w:t>
      </w:r>
    </w:p>
    <w:p w:rsidR="007C420D" w:rsidRPr="00F06250" w:rsidRDefault="007C420D" w:rsidP="007C420D">
      <w:pPr>
        <w:pStyle w:val="a6"/>
        <w:spacing w:line="420" w:lineRule="exact"/>
        <w:rPr>
          <w:rFonts w:ascii="宋体" w:hAnsi="宋体"/>
          <w:szCs w:val="21"/>
        </w:rPr>
      </w:pPr>
      <w:r w:rsidRPr="00F06250">
        <w:rPr>
          <w:rFonts w:ascii="宋体" w:hAnsi="宋体" w:hint="eastAsia"/>
          <w:szCs w:val="21"/>
        </w:rPr>
        <w:t>×××××× (五号宋体)</w:t>
      </w:r>
    </w:p>
    <w:p w:rsidR="007C420D" w:rsidRPr="00F06250" w:rsidRDefault="007C420D" w:rsidP="007C420D">
      <w:pPr>
        <w:pStyle w:val="a6"/>
        <w:spacing w:line="420" w:lineRule="exact"/>
        <w:rPr>
          <w:rFonts w:ascii="楷体_GB2312" w:eastAsia="楷体_GB2312" w:hAnsi="宋体"/>
          <w:sz w:val="24"/>
        </w:rPr>
      </w:pPr>
      <w:r w:rsidRPr="00F06250">
        <w:rPr>
          <w:rFonts w:ascii="宋体" w:hAnsi="宋体"/>
        </w:rPr>
        <w:t>……</w:t>
      </w:r>
    </w:p>
    <w:p w:rsidR="007C420D" w:rsidRPr="00F06250" w:rsidRDefault="007C420D" w:rsidP="007C420D">
      <w:pPr>
        <w:pStyle w:val="a6"/>
        <w:spacing w:line="420" w:lineRule="exact"/>
        <w:ind w:firstLine="480"/>
        <w:rPr>
          <w:rFonts w:ascii="黑体" w:eastAsia="黑体" w:hAnsi="宋体"/>
          <w:sz w:val="24"/>
        </w:rPr>
      </w:pPr>
      <w:r w:rsidRPr="00F06250">
        <w:rPr>
          <w:rFonts w:ascii="黑体" w:eastAsia="黑体" w:hAnsi="宋体" w:hint="eastAsia"/>
          <w:sz w:val="24"/>
        </w:rPr>
        <w:t>三、实践效果</w:t>
      </w:r>
      <w:r w:rsidRPr="00F06250">
        <w:rPr>
          <w:rFonts w:ascii="宋体" w:hAnsi="宋体" w:hint="eastAsia"/>
          <w:szCs w:val="21"/>
        </w:rPr>
        <w:t>（200-300字）</w:t>
      </w:r>
    </w:p>
    <w:p w:rsidR="007C420D" w:rsidRPr="00F06250" w:rsidRDefault="007C420D" w:rsidP="007C420D">
      <w:pPr>
        <w:pStyle w:val="a6"/>
        <w:spacing w:line="420" w:lineRule="exact"/>
        <w:rPr>
          <w:rFonts w:ascii="楷体_GB2312" w:eastAsia="楷体_GB2312"/>
          <w:sz w:val="24"/>
        </w:rPr>
      </w:pPr>
      <w:r w:rsidRPr="00F06250">
        <w:rPr>
          <w:rFonts w:ascii="宋体" w:hAnsi="宋体" w:hint="eastAsia"/>
          <w:szCs w:val="21"/>
        </w:rPr>
        <w:t>××××× (五号宋体)</w:t>
      </w:r>
    </w:p>
    <w:p w:rsidR="007C420D" w:rsidRPr="00F06250" w:rsidRDefault="007C420D" w:rsidP="007C420D">
      <w:pPr>
        <w:pStyle w:val="a6"/>
        <w:spacing w:line="420" w:lineRule="exact"/>
        <w:rPr>
          <w:rFonts w:ascii="楷体_GB2312" w:eastAsia="楷体_GB2312"/>
          <w:sz w:val="24"/>
        </w:rPr>
      </w:pPr>
      <w:r w:rsidRPr="00F06250">
        <w:rPr>
          <w:rFonts w:ascii="宋体" w:hAnsi="宋体"/>
        </w:rPr>
        <w:t>……</w:t>
      </w:r>
    </w:p>
    <w:p w:rsidR="007C420D" w:rsidRPr="00F06250" w:rsidRDefault="007C420D" w:rsidP="007C420D">
      <w:pPr>
        <w:pStyle w:val="a6"/>
        <w:spacing w:line="420" w:lineRule="exact"/>
        <w:ind w:firstLine="480"/>
        <w:rPr>
          <w:rFonts w:ascii="黑体" w:eastAsia="黑体"/>
          <w:sz w:val="24"/>
        </w:rPr>
      </w:pPr>
      <w:r w:rsidRPr="00F06250">
        <w:rPr>
          <w:rFonts w:ascii="黑体" w:eastAsia="黑体" w:hint="eastAsia"/>
          <w:sz w:val="24"/>
        </w:rPr>
        <w:t>四、</w:t>
      </w:r>
      <w:r w:rsidRPr="00F06250">
        <w:rPr>
          <w:rFonts w:ascii="黑体" w:eastAsia="黑体" w:hAnsi="宋体" w:hint="eastAsia"/>
          <w:sz w:val="24"/>
        </w:rPr>
        <w:t>推广价值</w:t>
      </w:r>
      <w:r w:rsidRPr="00F06250">
        <w:rPr>
          <w:rFonts w:ascii="宋体" w:hAnsi="宋体" w:hint="eastAsia"/>
          <w:szCs w:val="21"/>
        </w:rPr>
        <w:t>（300-400字）</w:t>
      </w:r>
    </w:p>
    <w:p w:rsidR="007C420D" w:rsidRPr="00F06250" w:rsidRDefault="007C420D" w:rsidP="007C420D">
      <w:pPr>
        <w:pStyle w:val="a6"/>
        <w:spacing w:line="420" w:lineRule="exact"/>
        <w:rPr>
          <w:rFonts w:ascii="宋体" w:hAnsi="宋体"/>
          <w:szCs w:val="21"/>
        </w:rPr>
      </w:pPr>
      <w:r w:rsidRPr="00F06250">
        <w:rPr>
          <w:rFonts w:ascii="宋体" w:hAnsi="宋体" w:hint="eastAsia"/>
          <w:szCs w:val="21"/>
        </w:rPr>
        <w:t>××××××× (五号宋体)</w:t>
      </w:r>
    </w:p>
    <w:p w:rsidR="007C420D" w:rsidRPr="00F06250" w:rsidRDefault="007C420D" w:rsidP="007C420D">
      <w:pPr>
        <w:pStyle w:val="a6"/>
        <w:spacing w:line="420" w:lineRule="exact"/>
        <w:rPr>
          <w:rFonts w:ascii="楷体_GB2312" w:eastAsia="楷体_GB2312" w:hAnsi="宋体"/>
          <w:sz w:val="24"/>
        </w:rPr>
      </w:pPr>
      <w:r w:rsidRPr="00F06250">
        <w:rPr>
          <w:rFonts w:ascii="宋体" w:hAnsi="宋体"/>
        </w:rPr>
        <w:t>……</w:t>
      </w:r>
    </w:p>
    <w:p w:rsidR="007C420D" w:rsidRPr="00F06250" w:rsidRDefault="007C420D" w:rsidP="007C420D">
      <w:pPr>
        <w:pStyle w:val="a6"/>
        <w:spacing w:line="420" w:lineRule="exact"/>
        <w:ind w:firstLine="480"/>
        <w:rPr>
          <w:rFonts w:ascii="黑体" w:eastAsia="黑体"/>
          <w:sz w:val="24"/>
        </w:rPr>
      </w:pPr>
      <w:r w:rsidRPr="00F06250">
        <w:rPr>
          <w:rFonts w:ascii="黑体" w:eastAsia="黑体" w:hint="eastAsia"/>
          <w:sz w:val="24"/>
        </w:rPr>
        <w:t>五、存在的问题及改进措施</w:t>
      </w:r>
      <w:r w:rsidRPr="00F06250">
        <w:rPr>
          <w:rFonts w:ascii="宋体" w:hAnsi="宋体" w:hint="eastAsia"/>
          <w:szCs w:val="21"/>
        </w:rPr>
        <w:t>（200-300字）</w:t>
      </w:r>
    </w:p>
    <w:p w:rsidR="007C420D" w:rsidRPr="00F06250" w:rsidRDefault="007C420D" w:rsidP="007C420D">
      <w:pPr>
        <w:pStyle w:val="a6"/>
        <w:spacing w:line="420" w:lineRule="exact"/>
        <w:rPr>
          <w:rFonts w:ascii="宋体" w:hAnsi="宋体"/>
          <w:szCs w:val="21"/>
        </w:rPr>
      </w:pPr>
      <w:r w:rsidRPr="00F06250">
        <w:rPr>
          <w:rFonts w:ascii="宋体" w:hAnsi="宋体" w:hint="eastAsia"/>
          <w:szCs w:val="21"/>
        </w:rPr>
        <w:t>×××××××× (五号宋体)</w:t>
      </w:r>
    </w:p>
    <w:p w:rsidR="007C420D" w:rsidRPr="00F06250" w:rsidRDefault="007C420D" w:rsidP="007C420D">
      <w:pPr>
        <w:pStyle w:val="a6"/>
        <w:spacing w:line="420" w:lineRule="exact"/>
        <w:rPr>
          <w:rFonts w:ascii="楷体_GB2312" w:eastAsia="楷体_GB2312"/>
          <w:sz w:val="24"/>
        </w:rPr>
      </w:pPr>
      <w:r w:rsidRPr="00F06250">
        <w:rPr>
          <w:rFonts w:ascii="宋体" w:hAnsi="宋体"/>
        </w:rPr>
        <w:t>……</w:t>
      </w:r>
    </w:p>
    <w:p w:rsidR="007C420D" w:rsidRPr="00F06250" w:rsidRDefault="007C420D" w:rsidP="007C420D">
      <w:pPr>
        <w:spacing w:line="420" w:lineRule="exact"/>
        <w:ind w:firstLineChars="200" w:firstLine="480"/>
        <w:jc w:val="left"/>
        <w:rPr>
          <w:rFonts w:ascii="黑体" w:eastAsia="黑体"/>
          <w:sz w:val="24"/>
        </w:rPr>
      </w:pPr>
      <w:r w:rsidRPr="00F06250">
        <w:rPr>
          <w:rFonts w:ascii="黑体" w:eastAsia="黑体" w:hint="eastAsia"/>
          <w:sz w:val="24"/>
        </w:rPr>
        <w:t>六、联系方式</w:t>
      </w:r>
    </w:p>
    <w:p w:rsidR="007C420D" w:rsidRPr="00426E10" w:rsidRDefault="007C420D" w:rsidP="007C420D">
      <w:pPr>
        <w:pStyle w:val="a6"/>
        <w:spacing w:line="420" w:lineRule="exact"/>
        <w:rPr>
          <w:rFonts w:ascii="宋体" w:hAnsi="宋体"/>
          <w:szCs w:val="21"/>
        </w:rPr>
      </w:pPr>
      <w:r w:rsidRPr="00426E10">
        <w:rPr>
          <w:rFonts w:ascii="宋体" w:hAnsi="宋体" w:hint="eastAsia"/>
          <w:szCs w:val="21"/>
        </w:rPr>
        <w:t>项目联系人:×××(五号宋体)</w:t>
      </w:r>
    </w:p>
    <w:p w:rsidR="007C420D" w:rsidRPr="00426E10" w:rsidRDefault="007C420D" w:rsidP="007C420D">
      <w:pPr>
        <w:pStyle w:val="a6"/>
        <w:spacing w:line="420" w:lineRule="exact"/>
        <w:rPr>
          <w:rFonts w:ascii="宋体" w:hAnsi="宋体"/>
          <w:szCs w:val="21"/>
        </w:rPr>
      </w:pPr>
      <w:r w:rsidRPr="00426E10">
        <w:rPr>
          <w:rFonts w:ascii="宋体" w:hAnsi="宋体" w:hint="eastAsia"/>
          <w:szCs w:val="21"/>
        </w:rPr>
        <w:t>联系电话: ×××(五号宋体)</w:t>
      </w:r>
    </w:p>
    <w:p w:rsidR="007C420D" w:rsidRPr="00426E10" w:rsidRDefault="007C420D" w:rsidP="007C420D">
      <w:pPr>
        <w:pStyle w:val="a6"/>
        <w:spacing w:line="420" w:lineRule="exact"/>
        <w:rPr>
          <w:rFonts w:ascii="宋体" w:hAnsi="宋体"/>
          <w:szCs w:val="21"/>
        </w:rPr>
      </w:pPr>
      <w:r w:rsidRPr="00426E10">
        <w:rPr>
          <w:rFonts w:ascii="宋体" w:hAnsi="宋体" w:hint="eastAsia"/>
          <w:szCs w:val="21"/>
        </w:rPr>
        <w:t>电子邮件: ×××××× (五号宋体)</w:t>
      </w:r>
    </w:p>
    <w:p w:rsidR="007C420D" w:rsidRPr="00332DC7" w:rsidRDefault="007C420D" w:rsidP="007C420D">
      <w:pPr>
        <w:pStyle w:val="a6"/>
        <w:spacing w:line="420" w:lineRule="exact"/>
        <w:rPr>
          <w:rFonts w:ascii="宋体" w:hAnsi="宋体"/>
          <w:szCs w:val="21"/>
        </w:rPr>
      </w:pPr>
      <w:r w:rsidRPr="00332DC7">
        <w:rPr>
          <w:rFonts w:ascii="宋体" w:hAnsi="宋体" w:hint="eastAsia"/>
          <w:szCs w:val="21"/>
        </w:rPr>
        <w:t>注：1.标题顺序号“一、二、”等下面再加小标题，使用“（一）（二）”、“1、2、”及“（1）（2）”等，统一使用五号宋体。</w:t>
      </w:r>
    </w:p>
    <w:p w:rsidR="007C420D" w:rsidRPr="00332DC7" w:rsidRDefault="007C420D" w:rsidP="007C420D">
      <w:pPr>
        <w:pStyle w:val="a6"/>
        <w:spacing w:line="420" w:lineRule="exact"/>
        <w:rPr>
          <w:rFonts w:ascii="宋体" w:hAnsi="宋体"/>
          <w:szCs w:val="21"/>
        </w:rPr>
      </w:pPr>
      <w:r w:rsidRPr="00332DC7">
        <w:rPr>
          <w:rFonts w:ascii="宋体" w:hAnsi="宋体" w:hint="eastAsia"/>
          <w:szCs w:val="21"/>
        </w:rPr>
        <w:t>2.红色字体说明部分在写完成果介绍后删掉。</w:t>
      </w:r>
    </w:p>
    <w:p w:rsidR="007C420D" w:rsidRPr="00332DC7" w:rsidRDefault="007C420D" w:rsidP="007C420D">
      <w:pPr>
        <w:pStyle w:val="a6"/>
        <w:spacing w:line="420" w:lineRule="exact"/>
        <w:rPr>
          <w:rFonts w:ascii="宋体" w:hAnsi="宋体"/>
          <w:szCs w:val="21"/>
        </w:rPr>
      </w:pPr>
      <w:r w:rsidRPr="00332DC7">
        <w:rPr>
          <w:rFonts w:ascii="宋体" w:hAnsi="宋体" w:hint="eastAsia"/>
          <w:szCs w:val="21"/>
        </w:rPr>
        <w:t>3.提示：获奖证书请用A4纸复印与成果介绍纸质材料一并上报，获奖证书扫描件与电子版一并上报。</w:t>
      </w:r>
    </w:p>
    <w:p w:rsidR="002F27FD" w:rsidRDefault="002F27FD" w:rsidP="00AA14C3">
      <w:pPr>
        <w:spacing w:line="540" w:lineRule="exact"/>
        <w:ind w:firstLineChars="200" w:firstLine="480"/>
        <w:jc w:val="left"/>
        <w:rPr>
          <w:rFonts w:ascii="Times New Roman" w:eastAsia="宋体" w:hAnsi="Times New Roman" w:cs="宋体"/>
          <w:color w:val="333333"/>
          <w:kern w:val="0"/>
          <w:sz w:val="24"/>
          <w:szCs w:val="24"/>
        </w:rPr>
        <w:sectPr w:rsidR="002F27FD" w:rsidSect="00481C10">
          <w:pgSz w:w="11906" w:h="16838"/>
          <w:pgMar w:top="1440" w:right="1797" w:bottom="1440" w:left="1797" w:header="851" w:footer="992" w:gutter="0"/>
          <w:cols w:space="425"/>
          <w:docGrid w:type="lines" w:linePitch="312"/>
        </w:sectPr>
      </w:pPr>
    </w:p>
    <w:p w:rsidR="004241C3" w:rsidRDefault="004241C3" w:rsidP="004241C3">
      <w:pPr>
        <w:spacing w:line="540" w:lineRule="exact"/>
        <w:jc w:val="left"/>
        <w:rPr>
          <w:rFonts w:ascii="宋体" w:eastAsia="宋体" w:hAnsi="宋体" w:cs="宋体"/>
          <w:b/>
          <w:bCs/>
          <w:color w:val="333333"/>
          <w:kern w:val="0"/>
          <w:sz w:val="30"/>
          <w:szCs w:val="30"/>
        </w:rPr>
      </w:pPr>
      <w:r>
        <w:rPr>
          <w:rFonts w:ascii="宋体" w:eastAsia="宋体" w:hAnsi="宋体" w:cs="宋体" w:hint="eastAsia"/>
          <w:b/>
          <w:bCs/>
          <w:color w:val="333333"/>
          <w:kern w:val="0"/>
          <w:sz w:val="30"/>
          <w:szCs w:val="30"/>
        </w:rPr>
        <w:lastRenderedPageBreak/>
        <w:t>附件3：</w:t>
      </w:r>
    </w:p>
    <w:p w:rsidR="006A265C" w:rsidRDefault="002F27FD" w:rsidP="004241C3">
      <w:pPr>
        <w:spacing w:line="540" w:lineRule="exact"/>
        <w:jc w:val="center"/>
        <w:rPr>
          <w:rFonts w:ascii="宋体" w:eastAsia="宋体" w:hAnsi="宋体" w:cs="宋体"/>
          <w:b/>
          <w:bCs/>
          <w:color w:val="333333"/>
          <w:kern w:val="0"/>
          <w:sz w:val="30"/>
          <w:szCs w:val="30"/>
        </w:rPr>
      </w:pPr>
      <w:r w:rsidRPr="00044A00">
        <w:rPr>
          <w:rFonts w:ascii="宋体" w:eastAsia="宋体" w:hAnsi="宋体" w:cs="宋体" w:hint="eastAsia"/>
          <w:b/>
          <w:bCs/>
          <w:color w:val="333333"/>
          <w:kern w:val="0"/>
          <w:sz w:val="30"/>
          <w:szCs w:val="30"/>
        </w:rPr>
        <w:t>安徽中医药大学</w:t>
      </w:r>
      <w:r w:rsidRPr="00044A00">
        <w:rPr>
          <w:rFonts w:ascii="宋体" w:eastAsia="宋体" w:hAnsi="宋体" w:cs="宋体"/>
          <w:b/>
          <w:bCs/>
          <w:color w:val="333333"/>
          <w:kern w:val="0"/>
          <w:sz w:val="30"/>
          <w:szCs w:val="30"/>
        </w:rPr>
        <w:t>获奖教学成果</w:t>
      </w:r>
      <w:r>
        <w:rPr>
          <w:rFonts w:ascii="宋体" w:eastAsia="宋体" w:hAnsi="宋体" w:cs="宋体" w:hint="eastAsia"/>
          <w:b/>
          <w:bCs/>
          <w:color w:val="333333"/>
          <w:kern w:val="0"/>
          <w:sz w:val="30"/>
          <w:szCs w:val="30"/>
        </w:rPr>
        <w:t>汇总表</w:t>
      </w:r>
    </w:p>
    <w:p w:rsidR="00652E56" w:rsidRPr="00652E56" w:rsidRDefault="00652E56" w:rsidP="00652E56">
      <w:pPr>
        <w:spacing w:line="540" w:lineRule="exact"/>
        <w:ind w:firstLineChars="99" w:firstLine="298"/>
        <w:jc w:val="left"/>
        <w:rPr>
          <w:rFonts w:ascii="宋体" w:eastAsia="宋体" w:hAnsi="宋体" w:cs="宋体"/>
          <w:b/>
          <w:bCs/>
          <w:color w:val="333333"/>
          <w:kern w:val="0"/>
          <w:sz w:val="30"/>
          <w:szCs w:val="30"/>
        </w:rPr>
      </w:pPr>
      <w:r>
        <w:rPr>
          <w:rFonts w:ascii="宋体" w:eastAsia="宋体" w:hAnsi="宋体" w:cs="宋体" w:hint="eastAsia"/>
          <w:b/>
          <w:bCs/>
          <w:color w:val="333333"/>
          <w:kern w:val="0"/>
          <w:sz w:val="30"/>
          <w:szCs w:val="30"/>
        </w:rPr>
        <w:t xml:space="preserve">单位：                     </w:t>
      </w:r>
    </w:p>
    <w:tbl>
      <w:tblPr>
        <w:tblW w:w="133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671"/>
        <w:gridCol w:w="851"/>
        <w:gridCol w:w="2976"/>
        <w:gridCol w:w="1134"/>
        <w:gridCol w:w="1560"/>
        <w:gridCol w:w="3716"/>
        <w:gridCol w:w="1843"/>
      </w:tblGrid>
      <w:tr w:rsidR="00A50EBF" w:rsidRPr="00481C10" w:rsidTr="00AF144D">
        <w:trPr>
          <w:trHeight w:val="499"/>
          <w:tblHeader/>
          <w:jc w:val="center"/>
        </w:trPr>
        <w:tc>
          <w:tcPr>
            <w:tcW w:w="620" w:type="dxa"/>
            <w:shd w:val="clear" w:color="auto" w:fill="auto"/>
            <w:noWrap/>
            <w:vAlign w:val="center"/>
            <w:hideMark/>
          </w:tcPr>
          <w:p w:rsidR="00A50EBF" w:rsidRPr="00481C10" w:rsidRDefault="00A50EBF" w:rsidP="00EF0ED4">
            <w:pPr>
              <w:widowControl/>
              <w:jc w:val="center"/>
              <w:rPr>
                <w:rFonts w:ascii="宋体" w:eastAsia="宋体" w:hAnsi="宋体" w:cs="宋体"/>
                <w:b/>
                <w:kern w:val="0"/>
                <w:sz w:val="20"/>
                <w:szCs w:val="20"/>
              </w:rPr>
            </w:pPr>
            <w:r w:rsidRPr="00481C10">
              <w:rPr>
                <w:rFonts w:ascii="宋体" w:eastAsia="宋体" w:hAnsi="宋体" w:cs="宋体" w:hint="eastAsia"/>
                <w:b/>
                <w:kern w:val="0"/>
                <w:sz w:val="20"/>
                <w:szCs w:val="20"/>
              </w:rPr>
              <w:t>序号</w:t>
            </w:r>
          </w:p>
        </w:tc>
        <w:tc>
          <w:tcPr>
            <w:tcW w:w="671" w:type="dxa"/>
            <w:shd w:val="clear" w:color="auto" w:fill="auto"/>
            <w:noWrap/>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年度</w:t>
            </w:r>
          </w:p>
        </w:tc>
        <w:tc>
          <w:tcPr>
            <w:tcW w:w="851" w:type="dxa"/>
            <w:shd w:val="clear" w:color="auto" w:fill="auto"/>
            <w:noWrap/>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级别</w:t>
            </w:r>
          </w:p>
        </w:tc>
        <w:tc>
          <w:tcPr>
            <w:tcW w:w="2976" w:type="dxa"/>
            <w:shd w:val="clear" w:color="auto" w:fill="auto"/>
            <w:noWrap/>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项目名称</w:t>
            </w:r>
          </w:p>
        </w:tc>
        <w:tc>
          <w:tcPr>
            <w:tcW w:w="1134" w:type="dxa"/>
            <w:shd w:val="clear" w:color="auto" w:fill="auto"/>
            <w:noWrap/>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项目编号</w:t>
            </w: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获奖等级（立项类别）</w:t>
            </w:r>
          </w:p>
        </w:tc>
        <w:tc>
          <w:tcPr>
            <w:tcW w:w="3716" w:type="dxa"/>
            <w:shd w:val="clear" w:color="auto" w:fill="auto"/>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主持人</w:t>
            </w:r>
          </w:p>
        </w:tc>
        <w:tc>
          <w:tcPr>
            <w:tcW w:w="1843" w:type="dxa"/>
            <w:shd w:val="clear" w:color="auto" w:fill="auto"/>
            <w:vAlign w:val="center"/>
            <w:hideMark/>
          </w:tcPr>
          <w:p w:rsidR="00A50EBF" w:rsidRPr="00481C10" w:rsidRDefault="00A50EBF" w:rsidP="00EF0ED4">
            <w:pPr>
              <w:widowControl/>
              <w:jc w:val="center"/>
              <w:rPr>
                <w:rFonts w:ascii="楷体_GB2312" w:eastAsia="楷体_GB2312" w:hAnsi="宋体" w:cs="宋体"/>
                <w:b/>
                <w:bCs/>
                <w:color w:val="000000"/>
                <w:kern w:val="0"/>
                <w:sz w:val="20"/>
                <w:szCs w:val="20"/>
              </w:rPr>
            </w:pPr>
            <w:r w:rsidRPr="00481C10">
              <w:rPr>
                <w:rFonts w:ascii="楷体_GB2312" w:eastAsia="楷体_GB2312" w:hAnsi="宋体" w:cs="宋体" w:hint="eastAsia"/>
                <w:b/>
                <w:bCs/>
                <w:color w:val="000000"/>
                <w:kern w:val="0"/>
                <w:sz w:val="20"/>
                <w:szCs w:val="20"/>
              </w:rPr>
              <w:t>所在单位</w:t>
            </w: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r w:rsidR="00A50EBF" w:rsidRPr="00481C10" w:rsidTr="00AF144D">
        <w:trPr>
          <w:trHeight w:val="499"/>
          <w:jc w:val="center"/>
        </w:trPr>
        <w:tc>
          <w:tcPr>
            <w:tcW w:w="620"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671" w:type="dxa"/>
            <w:shd w:val="clear" w:color="auto" w:fill="auto"/>
            <w:noWrap/>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851"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297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134"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1560"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c>
          <w:tcPr>
            <w:tcW w:w="3716" w:type="dxa"/>
            <w:shd w:val="clear" w:color="auto" w:fill="auto"/>
            <w:vAlign w:val="center"/>
            <w:hideMark/>
          </w:tcPr>
          <w:p w:rsidR="00A50EBF" w:rsidRPr="00481C10" w:rsidRDefault="00A50EBF" w:rsidP="00EF0ED4">
            <w:pPr>
              <w:widowControl/>
              <w:spacing w:line="320" w:lineRule="exact"/>
              <w:jc w:val="left"/>
              <w:rPr>
                <w:rFonts w:ascii="楷体_GB2312" w:eastAsia="楷体_GB2312" w:hAnsi="宋体" w:cs="宋体"/>
                <w:bCs/>
                <w:color w:val="000000"/>
                <w:kern w:val="0"/>
                <w:sz w:val="20"/>
                <w:szCs w:val="20"/>
              </w:rPr>
            </w:pPr>
          </w:p>
        </w:tc>
        <w:tc>
          <w:tcPr>
            <w:tcW w:w="1843" w:type="dxa"/>
            <w:shd w:val="clear" w:color="auto" w:fill="auto"/>
            <w:vAlign w:val="center"/>
            <w:hideMark/>
          </w:tcPr>
          <w:p w:rsidR="00A50EBF" w:rsidRPr="00481C10" w:rsidRDefault="00A50EBF" w:rsidP="00EF0ED4">
            <w:pPr>
              <w:widowControl/>
              <w:spacing w:line="320" w:lineRule="exact"/>
              <w:jc w:val="center"/>
              <w:rPr>
                <w:rFonts w:ascii="楷体_GB2312" w:eastAsia="楷体_GB2312" w:hAnsi="宋体" w:cs="宋体"/>
                <w:bCs/>
                <w:color w:val="000000"/>
                <w:kern w:val="0"/>
                <w:sz w:val="20"/>
                <w:szCs w:val="20"/>
              </w:rPr>
            </w:pPr>
          </w:p>
        </w:tc>
      </w:tr>
    </w:tbl>
    <w:p w:rsidR="00A50EBF" w:rsidRPr="007C420D" w:rsidRDefault="00A50EBF" w:rsidP="00A50EBF">
      <w:pPr>
        <w:spacing w:line="540" w:lineRule="exact"/>
        <w:ind w:firstLineChars="200" w:firstLine="480"/>
        <w:jc w:val="center"/>
        <w:rPr>
          <w:rFonts w:ascii="Times New Roman" w:eastAsia="宋体" w:hAnsi="Times New Roman" w:cs="宋体"/>
          <w:color w:val="333333"/>
          <w:kern w:val="0"/>
          <w:sz w:val="24"/>
          <w:szCs w:val="24"/>
        </w:rPr>
      </w:pPr>
    </w:p>
    <w:sectPr w:rsidR="00A50EBF" w:rsidRPr="007C420D" w:rsidSect="002F27FD">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8D0" w:rsidRDefault="000958D0" w:rsidP="00574089">
      <w:r>
        <w:separator/>
      </w:r>
    </w:p>
  </w:endnote>
  <w:endnote w:type="continuationSeparator" w:id="1">
    <w:p w:rsidR="000958D0" w:rsidRDefault="000958D0" w:rsidP="00574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8D0" w:rsidRDefault="000958D0" w:rsidP="00574089">
      <w:r>
        <w:separator/>
      </w:r>
    </w:p>
  </w:footnote>
  <w:footnote w:type="continuationSeparator" w:id="1">
    <w:p w:rsidR="000958D0" w:rsidRDefault="000958D0" w:rsidP="00574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089"/>
    <w:rsid w:val="00044A00"/>
    <w:rsid w:val="000958D0"/>
    <w:rsid w:val="00112E47"/>
    <w:rsid w:val="00121C6E"/>
    <w:rsid w:val="001C3000"/>
    <w:rsid w:val="002228D0"/>
    <w:rsid w:val="002F27FD"/>
    <w:rsid w:val="00381BBD"/>
    <w:rsid w:val="003C0E91"/>
    <w:rsid w:val="004241C3"/>
    <w:rsid w:val="00481C10"/>
    <w:rsid w:val="004856E5"/>
    <w:rsid w:val="00572848"/>
    <w:rsid w:val="00574089"/>
    <w:rsid w:val="006373D2"/>
    <w:rsid w:val="00652E56"/>
    <w:rsid w:val="006A265C"/>
    <w:rsid w:val="006A78F3"/>
    <w:rsid w:val="007C420D"/>
    <w:rsid w:val="00972B46"/>
    <w:rsid w:val="00A50EBF"/>
    <w:rsid w:val="00A62360"/>
    <w:rsid w:val="00A70489"/>
    <w:rsid w:val="00AA14C3"/>
    <w:rsid w:val="00AF144D"/>
    <w:rsid w:val="00AF6C5F"/>
    <w:rsid w:val="00C9739A"/>
    <w:rsid w:val="00D83994"/>
    <w:rsid w:val="00EC46EF"/>
    <w:rsid w:val="00FD2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40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4089"/>
    <w:rPr>
      <w:sz w:val="18"/>
      <w:szCs w:val="18"/>
    </w:rPr>
  </w:style>
  <w:style w:type="paragraph" w:styleId="a4">
    <w:name w:val="footer"/>
    <w:basedOn w:val="a"/>
    <w:link w:val="Char0"/>
    <w:uiPriority w:val="99"/>
    <w:semiHidden/>
    <w:unhideWhenUsed/>
    <w:rsid w:val="005740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4089"/>
    <w:rPr>
      <w:sz w:val="18"/>
      <w:szCs w:val="18"/>
    </w:rPr>
  </w:style>
  <w:style w:type="character" w:styleId="a5">
    <w:name w:val="Strong"/>
    <w:basedOn w:val="a0"/>
    <w:uiPriority w:val="22"/>
    <w:qFormat/>
    <w:rsid w:val="00574089"/>
    <w:rPr>
      <w:b/>
      <w:bCs/>
    </w:rPr>
  </w:style>
  <w:style w:type="paragraph" w:styleId="a6">
    <w:name w:val="Body Text Indent"/>
    <w:basedOn w:val="a"/>
    <w:link w:val="Char1"/>
    <w:rsid w:val="007C420D"/>
    <w:pPr>
      <w:ind w:firstLineChars="200" w:firstLine="420"/>
      <w:jc w:val="left"/>
    </w:pPr>
    <w:rPr>
      <w:rFonts w:ascii="Times New Roman" w:eastAsia="宋体" w:hAnsi="Times New Roman" w:cs="Times New Roman"/>
      <w:szCs w:val="24"/>
    </w:rPr>
  </w:style>
  <w:style w:type="character" w:customStyle="1" w:styleId="Char1">
    <w:name w:val="正文文本缩进 Char"/>
    <w:basedOn w:val="a0"/>
    <w:link w:val="a6"/>
    <w:rsid w:val="007C420D"/>
    <w:rPr>
      <w:rFonts w:ascii="Times New Roman" w:eastAsia="宋体" w:hAnsi="Times New Roman" w:cs="Times New Roman"/>
      <w:szCs w:val="24"/>
    </w:rPr>
  </w:style>
  <w:style w:type="character" w:styleId="a7">
    <w:name w:val="Hyperlink"/>
    <w:basedOn w:val="a0"/>
    <w:uiPriority w:val="99"/>
    <w:unhideWhenUsed/>
    <w:rsid w:val="00481C10"/>
    <w:rPr>
      <w:color w:val="0000FF"/>
      <w:u w:val="single"/>
    </w:rPr>
  </w:style>
  <w:style w:type="character" w:styleId="a8">
    <w:name w:val="FollowedHyperlink"/>
    <w:basedOn w:val="a0"/>
    <w:uiPriority w:val="99"/>
    <w:semiHidden/>
    <w:unhideWhenUsed/>
    <w:rsid w:val="00481C10"/>
    <w:rPr>
      <w:color w:val="800080"/>
      <w:u w:val="single"/>
    </w:rPr>
  </w:style>
  <w:style w:type="paragraph" w:customStyle="1" w:styleId="font5">
    <w:name w:val="font5"/>
    <w:basedOn w:val="a"/>
    <w:rsid w:val="00481C10"/>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color w:val="000000"/>
      <w:kern w:val="0"/>
      <w:sz w:val="20"/>
      <w:szCs w:val="20"/>
    </w:rPr>
  </w:style>
  <w:style w:type="paragraph" w:customStyle="1" w:styleId="xl64">
    <w:name w:val="xl64"/>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color w:val="000000"/>
      <w:kern w:val="0"/>
      <w:sz w:val="20"/>
      <w:szCs w:val="20"/>
    </w:rPr>
  </w:style>
  <w:style w:type="paragraph" w:customStyle="1" w:styleId="xl65">
    <w:name w:val="xl65"/>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color w:val="000000"/>
      <w:kern w:val="0"/>
      <w:sz w:val="20"/>
      <w:szCs w:val="20"/>
    </w:rPr>
  </w:style>
  <w:style w:type="paragraph" w:customStyle="1" w:styleId="xl66">
    <w:name w:val="xl66"/>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color w:val="000000"/>
      <w:kern w:val="0"/>
      <w:sz w:val="20"/>
      <w:szCs w:val="20"/>
    </w:rPr>
  </w:style>
  <w:style w:type="paragraph" w:customStyle="1" w:styleId="xl67">
    <w:name w:val="xl67"/>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color w:val="000000"/>
      <w:kern w:val="0"/>
      <w:sz w:val="20"/>
      <w:szCs w:val="20"/>
    </w:rPr>
  </w:style>
  <w:style w:type="paragraph" w:customStyle="1" w:styleId="xl68">
    <w:name w:val="xl68"/>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69">
    <w:name w:val="xl69"/>
    <w:basedOn w:val="a"/>
    <w:rsid w:val="00481C10"/>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2">
    <w:name w:val="xl72"/>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rsid w:val="00481C10"/>
    <w:pPr>
      <w:widowControl/>
      <w:pBdr>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481C1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481C10"/>
    <w:pPr>
      <w:widowControl/>
      <w:pBdr>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481C10"/>
    <w:pPr>
      <w:widowControl/>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2">
    <w:name w:val="xl82"/>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481C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4">
    <w:name w:val="xl84"/>
    <w:basedOn w:val="a"/>
    <w:rsid w:val="00481C10"/>
    <w:pPr>
      <w:widowControl/>
      <w:spacing w:before="100" w:beforeAutospacing="1" w:after="100" w:afterAutospacing="1"/>
      <w:jc w:val="left"/>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4002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5991;&#26723;&#21457;&#33267;zqall2011@sin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24</cp:revision>
  <dcterms:created xsi:type="dcterms:W3CDTF">2015-05-19T06:38:00Z</dcterms:created>
  <dcterms:modified xsi:type="dcterms:W3CDTF">2015-05-21T01:53:00Z</dcterms:modified>
</cp:coreProperties>
</file>