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B15" w:rsidRPr="00F672F5" w:rsidRDefault="002B2328" w:rsidP="00CD7C17">
      <w:pPr>
        <w:pStyle w:val="1"/>
        <w:spacing w:line="360" w:lineRule="auto"/>
        <w:rPr>
          <w:rFonts w:ascii="宋体" w:eastAsia="宋体" w:hAnsi="宋体"/>
          <w:szCs w:val="36"/>
        </w:rPr>
      </w:pPr>
      <w:bookmarkStart w:id="0" w:name="_Toc469497943"/>
      <w:bookmarkStart w:id="1" w:name="_Toc469408918"/>
      <w:bookmarkStart w:id="2" w:name="_Toc469323926"/>
      <w:bookmarkStart w:id="3" w:name="_Toc495602292"/>
      <w:bookmarkStart w:id="4" w:name="_Toc495603011"/>
      <w:bookmarkStart w:id="5" w:name="_Toc495603174"/>
      <w:r w:rsidRPr="00F672F5">
        <w:rPr>
          <w:rFonts w:ascii="宋体" w:eastAsia="宋体" w:hAnsi="宋体" w:hint="eastAsia"/>
          <w:szCs w:val="36"/>
        </w:rPr>
        <w:t>前</w:t>
      </w:r>
      <w:r w:rsidR="00CD7C17" w:rsidRPr="00F672F5">
        <w:rPr>
          <w:rFonts w:ascii="宋体" w:eastAsia="宋体" w:hAnsi="宋体" w:hint="eastAsia"/>
          <w:szCs w:val="36"/>
        </w:rPr>
        <w:t xml:space="preserve">   </w:t>
      </w:r>
      <w:r w:rsidRPr="00F672F5">
        <w:rPr>
          <w:rFonts w:ascii="宋体" w:eastAsia="宋体" w:hAnsi="宋体" w:hint="eastAsia"/>
          <w:szCs w:val="36"/>
        </w:rPr>
        <w:t>言</w:t>
      </w:r>
      <w:bookmarkEnd w:id="0"/>
      <w:bookmarkEnd w:id="1"/>
      <w:bookmarkEnd w:id="2"/>
      <w:bookmarkEnd w:id="3"/>
      <w:bookmarkEnd w:id="4"/>
      <w:bookmarkEnd w:id="5"/>
    </w:p>
    <w:p w:rsidR="00E36B15" w:rsidRPr="00F672F5" w:rsidRDefault="00E36B15">
      <w:pPr>
        <w:spacing w:line="360" w:lineRule="auto"/>
        <w:ind w:firstLine="480"/>
        <w:rPr>
          <w:rFonts w:ascii="宋体" w:hAnsi="宋体"/>
        </w:rPr>
      </w:pPr>
    </w:p>
    <w:p w:rsidR="00E36B15" w:rsidRPr="00F672F5" w:rsidRDefault="002B2328" w:rsidP="00B336CA">
      <w:pPr>
        <w:ind w:firstLine="480"/>
        <w:rPr>
          <w:rFonts w:ascii="宋体" w:hAnsi="宋体" w:cs="Times New Roman"/>
          <w:szCs w:val="24"/>
        </w:rPr>
      </w:pPr>
      <w:r w:rsidRPr="00F672F5">
        <w:rPr>
          <w:rFonts w:ascii="宋体" w:hAnsi="宋体" w:hint="eastAsia"/>
          <w:szCs w:val="24"/>
        </w:rPr>
        <w:t>为深入贯彻党的十八大和十八届三中、四中、五中、六中全会精神，落实《国家中长期教育改革和发展规划纲要（2010-2020）》部署，进一步推动高等教育内涵发展、提高质量，实施高等教育教学质量常态监测，教育部建立了普通高等学校本科教学质量年度报告发布制度。编制并发布本科教学质量报告，是教育部《高等学校信息公开事项清单》中的一项重要内容，是建立健全高等教育质量保障体系的重要举措，也是高等学校向社会展示学校风貌和办学特色、宣传办学理念和教学成果的重要途径。</w:t>
      </w:r>
    </w:p>
    <w:p w:rsidR="00E36B15" w:rsidRPr="00F672F5" w:rsidRDefault="002B2328" w:rsidP="00B336CA">
      <w:pPr>
        <w:ind w:firstLine="480"/>
        <w:rPr>
          <w:rFonts w:ascii="宋体" w:hAnsi="宋体"/>
          <w:szCs w:val="24"/>
        </w:rPr>
      </w:pPr>
      <w:r w:rsidRPr="00F672F5">
        <w:rPr>
          <w:rFonts w:ascii="宋体" w:hAnsi="宋体" w:hint="eastAsia"/>
          <w:color w:val="000000"/>
          <w:szCs w:val="24"/>
        </w:rPr>
        <w:t>立德树人是高等教育的根本任务，</w:t>
      </w:r>
      <w:r w:rsidRPr="00F672F5">
        <w:rPr>
          <w:rFonts w:ascii="宋体" w:hAnsi="宋体" w:hint="eastAsia"/>
          <w:szCs w:val="24"/>
        </w:rPr>
        <w:t>人才培养是高等学校的根本使命，教学工作是学校的中心工作，教育质量是高等教育的生命线。这是我们工作的扎根所在，也是我们工作的根本遵循。学校将以编制发布本科教学质量报告为契机，推进教育教学改革，提高教育教学质量。</w:t>
      </w:r>
    </w:p>
    <w:p w:rsidR="00E36B15" w:rsidRPr="00F672F5" w:rsidRDefault="002B2328" w:rsidP="00B336CA">
      <w:pPr>
        <w:ind w:firstLine="480"/>
        <w:rPr>
          <w:rFonts w:ascii="宋体" w:hAnsi="宋体" w:cs="Times New Roman"/>
          <w:szCs w:val="24"/>
        </w:rPr>
      </w:pPr>
      <w:r w:rsidRPr="00F672F5">
        <w:rPr>
          <w:rFonts w:ascii="宋体" w:hAnsi="宋体" w:hint="eastAsia"/>
          <w:szCs w:val="24"/>
        </w:rPr>
        <w:t>安徽中医药大学向社会公开发布《2016年度安徽中医药大学本科教学质量报告》，自觉接受各方面的评议与监督，以期形成学校与社会、家庭、媒体等各方的良性互动，共同关注学校教育事业的发展。安徽中医药大学教学评价与教师发展中心依托学校各职能部门和院部所提供相关数据信息牵头组织撰写本报告，关键数据的来源将在行文中注明。报告数据按照自然年度计算，截止到</w:t>
      </w:r>
      <w:r w:rsidRPr="00F672F5">
        <w:rPr>
          <w:rFonts w:ascii="宋体" w:hAnsi="宋体"/>
          <w:szCs w:val="24"/>
        </w:rPr>
        <w:t>201</w:t>
      </w:r>
      <w:r w:rsidRPr="00F672F5">
        <w:rPr>
          <w:rFonts w:ascii="宋体" w:hAnsi="宋体" w:hint="eastAsia"/>
          <w:szCs w:val="24"/>
        </w:rPr>
        <w:t>6年12月3</w:t>
      </w:r>
      <w:r w:rsidRPr="00F672F5">
        <w:rPr>
          <w:rFonts w:ascii="宋体" w:hAnsi="宋体"/>
          <w:szCs w:val="24"/>
        </w:rPr>
        <w:t>1</w:t>
      </w:r>
      <w:r w:rsidRPr="00F672F5">
        <w:rPr>
          <w:rFonts w:ascii="宋体" w:hAnsi="宋体" w:hint="eastAsia"/>
          <w:szCs w:val="24"/>
        </w:rPr>
        <w:t>日。</w:t>
      </w:r>
    </w:p>
    <w:p w:rsidR="00E36B15" w:rsidRPr="00F672F5" w:rsidRDefault="00E36B15">
      <w:pPr>
        <w:pStyle w:val="1"/>
        <w:spacing w:line="360" w:lineRule="auto"/>
        <w:rPr>
          <w:rFonts w:ascii="宋体" w:eastAsia="宋体" w:hAnsi="宋体"/>
        </w:rPr>
      </w:pPr>
      <w:bookmarkStart w:id="6" w:name="_Toc469497944"/>
      <w:bookmarkStart w:id="7" w:name="_Toc469408919"/>
    </w:p>
    <w:p w:rsidR="00E36B15" w:rsidRPr="00F672F5" w:rsidRDefault="00E36B15">
      <w:pPr>
        <w:spacing w:line="360" w:lineRule="auto"/>
        <w:ind w:firstLine="480"/>
        <w:rPr>
          <w:rFonts w:ascii="宋体" w:hAnsi="宋体"/>
        </w:rPr>
      </w:pPr>
    </w:p>
    <w:p w:rsidR="00B32FF5" w:rsidRPr="00F672F5" w:rsidRDefault="00B32FF5">
      <w:pPr>
        <w:spacing w:line="360" w:lineRule="auto"/>
        <w:ind w:firstLine="480"/>
        <w:rPr>
          <w:rFonts w:ascii="宋体" w:hAnsi="宋体"/>
        </w:rPr>
      </w:pPr>
    </w:p>
    <w:p w:rsidR="00E36B15" w:rsidRPr="00F672F5" w:rsidRDefault="00E36B15">
      <w:pPr>
        <w:spacing w:line="360" w:lineRule="auto"/>
        <w:ind w:firstLine="480"/>
        <w:rPr>
          <w:rFonts w:ascii="宋体" w:hAnsi="宋体"/>
        </w:rPr>
      </w:pPr>
    </w:p>
    <w:p w:rsidR="00E36B15" w:rsidRPr="00F672F5" w:rsidRDefault="00E36B15">
      <w:pPr>
        <w:spacing w:line="360" w:lineRule="auto"/>
        <w:ind w:firstLine="480"/>
        <w:rPr>
          <w:rFonts w:ascii="宋体" w:hAnsi="宋体"/>
        </w:rPr>
      </w:pPr>
    </w:p>
    <w:p w:rsidR="001B019E" w:rsidRPr="00F672F5" w:rsidRDefault="002B2328" w:rsidP="00B32FF5">
      <w:pPr>
        <w:pStyle w:val="1"/>
        <w:spacing w:line="360" w:lineRule="auto"/>
        <w:rPr>
          <w:noProof/>
        </w:rPr>
      </w:pPr>
      <w:bookmarkStart w:id="8" w:name="_Toc495602293"/>
      <w:bookmarkStart w:id="9" w:name="_Toc495603012"/>
      <w:bookmarkStart w:id="10" w:name="_Toc495603175"/>
      <w:r w:rsidRPr="00F672F5">
        <w:rPr>
          <w:rFonts w:ascii="宋体" w:eastAsia="宋体" w:hAnsi="宋体" w:hint="eastAsia"/>
        </w:rPr>
        <w:lastRenderedPageBreak/>
        <w:t>目   录</w:t>
      </w:r>
      <w:bookmarkEnd w:id="6"/>
      <w:bookmarkEnd w:id="7"/>
      <w:bookmarkEnd w:id="8"/>
      <w:bookmarkEnd w:id="9"/>
      <w:bookmarkEnd w:id="10"/>
      <w:r w:rsidR="00B01F0C" w:rsidRPr="00B01F0C">
        <w:rPr>
          <w:rFonts w:ascii="宋体" w:hAnsi="宋体"/>
        </w:rPr>
        <w:fldChar w:fldCharType="begin"/>
      </w:r>
      <w:r w:rsidRPr="00F672F5">
        <w:rPr>
          <w:rFonts w:ascii="宋体" w:hAnsi="宋体"/>
        </w:rPr>
        <w:instrText xml:space="preserve"> TOC \o "1-3" \h \z \u </w:instrText>
      </w:r>
      <w:r w:rsidR="00B01F0C" w:rsidRPr="00B01F0C">
        <w:rPr>
          <w:rFonts w:ascii="宋体" w:hAnsi="宋体"/>
        </w:rPr>
        <w:fldChar w:fldCharType="separate"/>
      </w:r>
    </w:p>
    <w:p w:rsidR="001B019E" w:rsidRPr="00F672F5" w:rsidRDefault="00B01F0C" w:rsidP="001B019E">
      <w:pPr>
        <w:pStyle w:val="10"/>
        <w:ind w:firstLine="480"/>
        <w:rPr>
          <w:rFonts w:asciiTheme="minorHAnsi" w:eastAsiaTheme="minorEastAsia" w:hAnsiTheme="minorHAnsi" w:cstheme="minorBidi"/>
          <w:noProof/>
          <w:sz w:val="21"/>
          <w:szCs w:val="22"/>
        </w:rPr>
      </w:pPr>
      <w:hyperlink w:anchor="_Toc495603176" w:history="1">
        <w:r w:rsidR="001B019E" w:rsidRPr="00F672F5">
          <w:rPr>
            <w:rStyle w:val="af2"/>
            <w:rFonts w:ascii="黑体" w:hAnsi="黑体" w:cs="黑体" w:hint="eastAsia"/>
            <w:noProof/>
          </w:rPr>
          <w:t>第一章</w:t>
        </w:r>
        <w:r w:rsidR="001B019E" w:rsidRPr="00F672F5">
          <w:rPr>
            <w:rStyle w:val="af2"/>
            <w:rFonts w:ascii="黑体" w:hAnsi="黑体" w:cs="黑体"/>
            <w:noProof/>
          </w:rPr>
          <w:t xml:space="preserve">  </w:t>
        </w:r>
        <w:r w:rsidR="001B019E" w:rsidRPr="00F672F5">
          <w:rPr>
            <w:rStyle w:val="af2"/>
            <w:rFonts w:ascii="黑体" w:hAnsi="黑体" w:cs="黑体" w:hint="eastAsia"/>
            <w:noProof/>
          </w:rPr>
          <w:t>本科教育基本情况</w:t>
        </w:r>
        <w:r w:rsidR="001B019E" w:rsidRPr="00F672F5">
          <w:rPr>
            <w:noProof/>
            <w:webHidden/>
          </w:rPr>
          <w:tab/>
        </w:r>
        <w:r w:rsidRPr="00F672F5">
          <w:rPr>
            <w:noProof/>
            <w:webHidden/>
          </w:rPr>
          <w:fldChar w:fldCharType="begin"/>
        </w:r>
        <w:r w:rsidR="001B019E" w:rsidRPr="00F672F5">
          <w:rPr>
            <w:noProof/>
            <w:webHidden/>
          </w:rPr>
          <w:instrText xml:space="preserve"> PAGEREF _Toc495603176 \h </w:instrText>
        </w:r>
        <w:r w:rsidRPr="00F672F5">
          <w:rPr>
            <w:noProof/>
            <w:webHidden/>
          </w:rPr>
        </w:r>
        <w:r w:rsidRPr="00F672F5">
          <w:rPr>
            <w:noProof/>
            <w:webHidden/>
          </w:rPr>
          <w:fldChar w:fldCharType="separate"/>
        </w:r>
        <w:r w:rsidR="00B833EB" w:rsidRPr="00F672F5">
          <w:rPr>
            <w:noProof/>
            <w:webHidden/>
          </w:rPr>
          <w:t>1</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77" w:history="1">
        <w:r w:rsidR="001B019E" w:rsidRPr="00F672F5">
          <w:rPr>
            <w:rStyle w:val="af2"/>
            <w:rFonts w:ascii="黑体" w:hAnsi="黑体" w:cs="黑体" w:hint="eastAsia"/>
            <w:noProof/>
          </w:rPr>
          <w:t>一、学校概况</w:t>
        </w:r>
        <w:r w:rsidR="001B019E" w:rsidRPr="00F672F5">
          <w:rPr>
            <w:noProof/>
            <w:webHidden/>
          </w:rPr>
          <w:tab/>
        </w:r>
        <w:r w:rsidRPr="00F672F5">
          <w:rPr>
            <w:noProof/>
            <w:webHidden/>
          </w:rPr>
          <w:fldChar w:fldCharType="begin"/>
        </w:r>
        <w:r w:rsidR="001B019E" w:rsidRPr="00F672F5">
          <w:rPr>
            <w:noProof/>
            <w:webHidden/>
          </w:rPr>
          <w:instrText xml:space="preserve"> PAGEREF _Toc495603177 \h </w:instrText>
        </w:r>
        <w:r w:rsidRPr="00F672F5">
          <w:rPr>
            <w:noProof/>
            <w:webHidden/>
          </w:rPr>
        </w:r>
        <w:r w:rsidRPr="00F672F5">
          <w:rPr>
            <w:noProof/>
            <w:webHidden/>
          </w:rPr>
          <w:fldChar w:fldCharType="separate"/>
        </w:r>
        <w:r w:rsidR="00B833EB" w:rsidRPr="00F672F5">
          <w:rPr>
            <w:noProof/>
            <w:webHidden/>
          </w:rPr>
          <w:t>1</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78" w:history="1">
        <w:r w:rsidR="001B019E" w:rsidRPr="00F672F5">
          <w:rPr>
            <w:rStyle w:val="af2"/>
            <w:rFonts w:ascii="黑体" w:hAnsi="黑体" w:cs="黑体" w:hint="eastAsia"/>
            <w:noProof/>
          </w:rPr>
          <w:t>二、办学定位</w:t>
        </w:r>
        <w:r w:rsidR="001B019E" w:rsidRPr="00F672F5">
          <w:rPr>
            <w:noProof/>
            <w:webHidden/>
          </w:rPr>
          <w:tab/>
        </w:r>
        <w:r w:rsidRPr="00F672F5">
          <w:rPr>
            <w:noProof/>
            <w:webHidden/>
          </w:rPr>
          <w:fldChar w:fldCharType="begin"/>
        </w:r>
        <w:r w:rsidR="001B019E" w:rsidRPr="00F672F5">
          <w:rPr>
            <w:noProof/>
            <w:webHidden/>
          </w:rPr>
          <w:instrText xml:space="preserve"> PAGEREF _Toc495603178 \h </w:instrText>
        </w:r>
        <w:r w:rsidRPr="00F672F5">
          <w:rPr>
            <w:noProof/>
            <w:webHidden/>
          </w:rPr>
        </w:r>
        <w:r w:rsidRPr="00F672F5">
          <w:rPr>
            <w:noProof/>
            <w:webHidden/>
          </w:rPr>
          <w:fldChar w:fldCharType="separate"/>
        </w:r>
        <w:r w:rsidR="00B833EB" w:rsidRPr="00F672F5">
          <w:rPr>
            <w:noProof/>
            <w:webHidden/>
          </w:rPr>
          <w:t>3</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79" w:history="1">
        <w:r w:rsidR="001B019E" w:rsidRPr="00F672F5">
          <w:rPr>
            <w:rStyle w:val="af2"/>
            <w:rFonts w:ascii="黑体" w:hAnsi="黑体" w:cs="黑体" w:hint="eastAsia"/>
            <w:noProof/>
          </w:rPr>
          <w:t>三、本科专业设置情况</w:t>
        </w:r>
        <w:r w:rsidR="001B019E" w:rsidRPr="00F672F5">
          <w:rPr>
            <w:noProof/>
            <w:webHidden/>
          </w:rPr>
          <w:tab/>
        </w:r>
        <w:r w:rsidRPr="00F672F5">
          <w:rPr>
            <w:noProof/>
            <w:webHidden/>
          </w:rPr>
          <w:fldChar w:fldCharType="begin"/>
        </w:r>
        <w:r w:rsidR="001B019E" w:rsidRPr="00F672F5">
          <w:rPr>
            <w:noProof/>
            <w:webHidden/>
          </w:rPr>
          <w:instrText xml:space="preserve"> PAGEREF _Toc495603179 \h </w:instrText>
        </w:r>
        <w:r w:rsidRPr="00F672F5">
          <w:rPr>
            <w:noProof/>
            <w:webHidden/>
          </w:rPr>
        </w:r>
        <w:r w:rsidRPr="00F672F5">
          <w:rPr>
            <w:noProof/>
            <w:webHidden/>
          </w:rPr>
          <w:fldChar w:fldCharType="separate"/>
        </w:r>
        <w:r w:rsidR="00B833EB" w:rsidRPr="00F672F5">
          <w:rPr>
            <w:noProof/>
            <w:webHidden/>
          </w:rPr>
          <w:t>4</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80" w:history="1">
        <w:r w:rsidR="001B019E" w:rsidRPr="00F672F5">
          <w:rPr>
            <w:rStyle w:val="af2"/>
            <w:rFonts w:ascii="黑体" w:hAnsi="黑体" w:cs="黑体" w:hint="eastAsia"/>
            <w:noProof/>
          </w:rPr>
          <w:t>四、全日制本、专科在校生情况</w:t>
        </w:r>
        <w:r w:rsidR="001B019E" w:rsidRPr="00F672F5">
          <w:rPr>
            <w:noProof/>
            <w:webHidden/>
          </w:rPr>
          <w:tab/>
        </w:r>
        <w:r w:rsidRPr="00F672F5">
          <w:rPr>
            <w:noProof/>
            <w:webHidden/>
          </w:rPr>
          <w:fldChar w:fldCharType="begin"/>
        </w:r>
        <w:r w:rsidR="001B019E" w:rsidRPr="00F672F5">
          <w:rPr>
            <w:noProof/>
            <w:webHidden/>
          </w:rPr>
          <w:instrText xml:space="preserve"> PAGEREF _Toc495603180 \h </w:instrText>
        </w:r>
        <w:r w:rsidRPr="00F672F5">
          <w:rPr>
            <w:noProof/>
            <w:webHidden/>
          </w:rPr>
        </w:r>
        <w:r w:rsidRPr="00F672F5">
          <w:rPr>
            <w:noProof/>
            <w:webHidden/>
          </w:rPr>
          <w:fldChar w:fldCharType="separate"/>
        </w:r>
        <w:r w:rsidR="00B833EB" w:rsidRPr="00F672F5">
          <w:rPr>
            <w:noProof/>
            <w:webHidden/>
          </w:rPr>
          <w:t>4</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81" w:history="1">
        <w:r w:rsidR="001B019E" w:rsidRPr="00F672F5">
          <w:rPr>
            <w:rStyle w:val="af2"/>
            <w:rFonts w:ascii="黑体" w:hAnsi="黑体" w:cs="黑体" w:hint="eastAsia"/>
            <w:noProof/>
          </w:rPr>
          <w:t>五、招生工作</w:t>
        </w:r>
        <w:r w:rsidR="001B019E" w:rsidRPr="00F672F5">
          <w:rPr>
            <w:noProof/>
            <w:webHidden/>
          </w:rPr>
          <w:tab/>
        </w:r>
        <w:r w:rsidRPr="00F672F5">
          <w:rPr>
            <w:noProof/>
            <w:webHidden/>
          </w:rPr>
          <w:fldChar w:fldCharType="begin"/>
        </w:r>
        <w:r w:rsidR="001B019E" w:rsidRPr="00F672F5">
          <w:rPr>
            <w:noProof/>
            <w:webHidden/>
          </w:rPr>
          <w:instrText xml:space="preserve"> PAGEREF _Toc495603181 \h </w:instrText>
        </w:r>
        <w:r w:rsidRPr="00F672F5">
          <w:rPr>
            <w:noProof/>
            <w:webHidden/>
          </w:rPr>
        </w:r>
        <w:r w:rsidRPr="00F672F5">
          <w:rPr>
            <w:noProof/>
            <w:webHidden/>
          </w:rPr>
          <w:fldChar w:fldCharType="separate"/>
        </w:r>
        <w:r w:rsidR="00B833EB" w:rsidRPr="00F672F5">
          <w:rPr>
            <w:noProof/>
            <w:webHidden/>
          </w:rPr>
          <w:t>4</w:t>
        </w:r>
        <w:r w:rsidRPr="00F672F5">
          <w:rPr>
            <w:noProof/>
            <w:webHidden/>
          </w:rPr>
          <w:fldChar w:fldCharType="end"/>
        </w:r>
      </w:hyperlink>
    </w:p>
    <w:p w:rsidR="001B019E" w:rsidRPr="00F672F5" w:rsidRDefault="00B01F0C" w:rsidP="001B019E">
      <w:pPr>
        <w:pStyle w:val="10"/>
        <w:ind w:firstLine="480"/>
        <w:rPr>
          <w:rFonts w:asciiTheme="minorHAnsi" w:eastAsiaTheme="minorEastAsia" w:hAnsiTheme="minorHAnsi" w:cstheme="minorBidi"/>
          <w:noProof/>
          <w:sz w:val="21"/>
          <w:szCs w:val="22"/>
        </w:rPr>
      </w:pPr>
      <w:hyperlink w:anchor="_Toc495603182" w:history="1">
        <w:r w:rsidR="001B019E" w:rsidRPr="00F672F5">
          <w:rPr>
            <w:rStyle w:val="af2"/>
            <w:rFonts w:ascii="黑体" w:hAnsi="黑体" w:cs="黑体" w:hint="eastAsia"/>
            <w:noProof/>
          </w:rPr>
          <w:t>第二章</w:t>
        </w:r>
        <w:r w:rsidR="001B019E" w:rsidRPr="00F672F5">
          <w:rPr>
            <w:rStyle w:val="af2"/>
            <w:rFonts w:ascii="黑体" w:hAnsi="黑体" w:cs="黑体"/>
            <w:noProof/>
          </w:rPr>
          <w:t xml:space="preserve">  </w:t>
        </w:r>
        <w:r w:rsidR="001B019E" w:rsidRPr="00F672F5">
          <w:rPr>
            <w:rStyle w:val="af2"/>
            <w:rFonts w:ascii="黑体" w:hAnsi="黑体" w:cs="黑体" w:hint="eastAsia"/>
            <w:noProof/>
          </w:rPr>
          <w:t>师资与教学条件</w:t>
        </w:r>
        <w:r w:rsidR="001B019E" w:rsidRPr="00F672F5">
          <w:rPr>
            <w:noProof/>
            <w:webHidden/>
          </w:rPr>
          <w:tab/>
        </w:r>
        <w:r w:rsidRPr="00F672F5">
          <w:rPr>
            <w:noProof/>
            <w:webHidden/>
          </w:rPr>
          <w:fldChar w:fldCharType="begin"/>
        </w:r>
        <w:r w:rsidR="001B019E" w:rsidRPr="00F672F5">
          <w:rPr>
            <w:noProof/>
            <w:webHidden/>
          </w:rPr>
          <w:instrText xml:space="preserve"> PAGEREF _Toc495603182 \h </w:instrText>
        </w:r>
        <w:r w:rsidRPr="00F672F5">
          <w:rPr>
            <w:noProof/>
            <w:webHidden/>
          </w:rPr>
        </w:r>
        <w:r w:rsidRPr="00F672F5">
          <w:rPr>
            <w:noProof/>
            <w:webHidden/>
          </w:rPr>
          <w:fldChar w:fldCharType="separate"/>
        </w:r>
        <w:r w:rsidR="00B833EB" w:rsidRPr="00F672F5">
          <w:rPr>
            <w:noProof/>
            <w:webHidden/>
          </w:rPr>
          <w:t>5</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83" w:history="1">
        <w:r w:rsidR="001B019E" w:rsidRPr="00F672F5">
          <w:rPr>
            <w:rStyle w:val="af2"/>
            <w:rFonts w:ascii="黑体" w:hAnsi="黑体" w:cs="黑体" w:hint="eastAsia"/>
            <w:noProof/>
          </w:rPr>
          <w:t>一、师资队伍数量及结构</w:t>
        </w:r>
        <w:r w:rsidR="001B019E" w:rsidRPr="00F672F5">
          <w:rPr>
            <w:noProof/>
            <w:webHidden/>
          </w:rPr>
          <w:tab/>
        </w:r>
        <w:r w:rsidRPr="00F672F5">
          <w:rPr>
            <w:noProof/>
            <w:webHidden/>
          </w:rPr>
          <w:fldChar w:fldCharType="begin"/>
        </w:r>
        <w:r w:rsidR="001B019E" w:rsidRPr="00F672F5">
          <w:rPr>
            <w:noProof/>
            <w:webHidden/>
          </w:rPr>
          <w:instrText xml:space="preserve"> PAGEREF _Toc495603183 \h </w:instrText>
        </w:r>
        <w:r w:rsidRPr="00F672F5">
          <w:rPr>
            <w:noProof/>
            <w:webHidden/>
          </w:rPr>
        </w:r>
        <w:r w:rsidRPr="00F672F5">
          <w:rPr>
            <w:noProof/>
            <w:webHidden/>
          </w:rPr>
          <w:fldChar w:fldCharType="separate"/>
        </w:r>
        <w:r w:rsidR="00B833EB" w:rsidRPr="00F672F5">
          <w:rPr>
            <w:noProof/>
            <w:webHidden/>
          </w:rPr>
          <w:t>5</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84" w:history="1">
        <w:r w:rsidR="001B019E" w:rsidRPr="00F672F5">
          <w:rPr>
            <w:rStyle w:val="af2"/>
            <w:rFonts w:ascii="黑体" w:hAnsi="黑体" w:cs="黑体" w:hint="eastAsia"/>
            <w:noProof/>
          </w:rPr>
          <w:t>二、本科生主讲教师情况</w:t>
        </w:r>
        <w:r w:rsidR="001B019E" w:rsidRPr="00F672F5">
          <w:rPr>
            <w:noProof/>
            <w:webHidden/>
          </w:rPr>
          <w:tab/>
        </w:r>
        <w:r w:rsidRPr="00F672F5">
          <w:rPr>
            <w:noProof/>
            <w:webHidden/>
          </w:rPr>
          <w:fldChar w:fldCharType="begin"/>
        </w:r>
        <w:r w:rsidR="001B019E" w:rsidRPr="00F672F5">
          <w:rPr>
            <w:noProof/>
            <w:webHidden/>
          </w:rPr>
          <w:instrText xml:space="preserve"> PAGEREF _Toc495603184 \h </w:instrText>
        </w:r>
        <w:r w:rsidRPr="00F672F5">
          <w:rPr>
            <w:noProof/>
            <w:webHidden/>
          </w:rPr>
        </w:r>
        <w:r w:rsidRPr="00F672F5">
          <w:rPr>
            <w:noProof/>
            <w:webHidden/>
          </w:rPr>
          <w:fldChar w:fldCharType="separate"/>
        </w:r>
        <w:r w:rsidR="00B833EB" w:rsidRPr="00F672F5">
          <w:rPr>
            <w:noProof/>
            <w:webHidden/>
          </w:rPr>
          <w:t>5</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85" w:history="1">
        <w:r w:rsidR="001B019E" w:rsidRPr="00F672F5">
          <w:rPr>
            <w:rStyle w:val="af2"/>
            <w:rFonts w:ascii="黑体" w:hAnsi="黑体" w:cs="黑体" w:hint="eastAsia"/>
            <w:noProof/>
          </w:rPr>
          <w:t>三、教学经费投入情况</w:t>
        </w:r>
        <w:r w:rsidR="001B019E" w:rsidRPr="00F672F5">
          <w:rPr>
            <w:noProof/>
            <w:webHidden/>
          </w:rPr>
          <w:tab/>
        </w:r>
        <w:r w:rsidRPr="00F672F5">
          <w:rPr>
            <w:noProof/>
            <w:webHidden/>
          </w:rPr>
          <w:fldChar w:fldCharType="begin"/>
        </w:r>
        <w:r w:rsidR="001B019E" w:rsidRPr="00F672F5">
          <w:rPr>
            <w:noProof/>
            <w:webHidden/>
          </w:rPr>
          <w:instrText xml:space="preserve"> PAGEREF _Toc495603185 \h </w:instrText>
        </w:r>
        <w:r w:rsidRPr="00F672F5">
          <w:rPr>
            <w:noProof/>
            <w:webHidden/>
          </w:rPr>
        </w:r>
        <w:r w:rsidRPr="00F672F5">
          <w:rPr>
            <w:noProof/>
            <w:webHidden/>
          </w:rPr>
          <w:fldChar w:fldCharType="separate"/>
        </w:r>
        <w:r w:rsidR="00B833EB" w:rsidRPr="00F672F5">
          <w:rPr>
            <w:noProof/>
            <w:webHidden/>
          </w:rPr>
          <w:t>5</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86" w:history="1">
        <w:r w:rsidR="001B019E" w:rsidRPr="00F672F5">
          <w:rPr>
            <w:rStyle w:val="af2"/>
            <w:rFonts w:ascii="黑体" w:hAnsi="黑体" w:cs="黑体" w:hint="eastAsia"/>
            <w:noProof/>
          </w:rPr>
          <w:t>四、教学条件</w:t>
        </w:r>
        <w:r w:rsidR="001B019E" w:rsidRPr="00F672F5">
          <w:rPr>
            <w:noProof/>
            <w:webHidden/>
          </w:rPr>
          <w:tab/>
        </w:r>
        <w:r w:rsidRPr="00F672F5">
          <w:rPr>
            <w:noProof/>
            <w:webHidden/>
          </w:rPr>
          <w:fldChar w:fldCharType="begin"/>
        </w:r>
        <w:r w:rsidR="001B019E" w:rsidRPr="00F672F5">
          <w:rPr>
            <w:noProof/>
            <w:webHidden/>
          </w:rPr>
          <w:instrText xml:space="preserve"> PAGEREF _Toc495603186 \h </w:instrText>
        </w:r>
        <w:r w:rsidRPr="00F672F5">
          <w:rPr>
            <w:noProof/>
            <w:webHidden/>
          </w:rPr>
        </w:r>
        <w:r w:rsidRPr="00F672F5">
          <w:rPr>
            <w:noProof/>
            <w:webHidden/>
          </w:rPr>
          <w:fldChar w:fldCharType="separate"/>
        </w:r>
        <w:r w:rsidR="00B833EB" w:rsidRPr="00F672F5">
          <w:rPr>
            <w:noProof/>
            <w:webHidden/>
          </w:rPr>
          <w:t>6</w:t>
        </w:r>
        <w:r w:rsidRPr="00F672F5">
          <w:rPr>
            <w:noProof/>
            <w:webHidden/>
          </w:rPr>
          <w:fldChar w:fldCharType="end"/>
        </w:r>
      </w:hyperlink>
    </w:p>
    <w:p w:rsidR="001B019E" w:rsidRPr="00F672F5" w:rsidRDefault="00B01F0C" w:rsidP="001B019E">
      <w:pPr>
        <w:pStyle w:val="10"/>
        <w:ind w:firstLine="480"/>
        <w:rPr>
          <w:rFonts w:asciiTheme="minorHAnsi" w:eastAsiaTheme="minorEastAsia" w:hAnsiTheme="minorHAnsi" w:cstheme="minorBidi"/>
          <w:noProof/>
          <w:sz w:val="21"/>
          <w:szCs w:val="22"/>
        </w:rPr>
      </w:pPr>
      <w:hyperlink w:anchor="_Toc495603187" w:history="1">
        <w:r w:rsidR="001B019E" w:rsidRPr="00F672F5">
          <w:rPr>
            <w:rStyle w:val="af2"/>
            <w:rFonts w:ascii="黑体" w:hAnsi="黑体" w:cs="黑体" w:hint="eastAsia"/>
            <w:noProof/>
          </w:rPr>
          <w:t>第三章</w:t>
        </w:r>
        <w:r w:rsidR="001B019E" w:rsidRPr="00F672F5">
          <w:rPr>
            <w:rStyle w:val="af2"/>
            <w:rFonts w:ascii="黑体" w:hAnsi="黑体" w:cs="黑体"/>
            <w:noProof/>
          </w:rPr>
          <w:t xml:space="preserve">  </w:t>
        </w:r>
        <w:r w:rsidR="001B019E" w:rsidRPr="00F672F5">
          <w:rPr>
            <w:rStyle w:val="af2"/>
            <w:rFonts w:ascii="黑体" w:hAnsi="黑体" w:cs="黑体" w:hint="eastAsia"/>
            <w:noProof/>
          </w:rPr>
          <w:t>教学建设与改革</w:t>
        </w:r>
        <w:r w:rsidR="001B019E" w:rsidRPr="00F672F5">
          <w:rPr>
            <w:noProof/>
            <w:webHidden/>
          </w:rPr>
          <w:tab/>
        </w:r>
        <w:r w:rsidRPr="00F672F5">
          <w:rPr>
            <w:noProof/>
            <w:webHidden/>
          </w:rPr>
          <w:fldChar w:fldCharType="begin"/>
        </w:r>
        <w:r w:rsidR="001B019E" w:rsidRPr="00F672F5">
          <w:rPr>
            <w:noProof/>
            <w:webHidden/>
          </w:rPr>
          <w:instrText xml:space="preserve"> PAGEREF _Toc495603187 \h </w:instrText>
        </w:r>
        <w:r w:rsidRPr="00F672F5">
          <w:rPr>
            <w:noProof/>
            <w:webHidden/>
          </w:rPr>
        </w:r>
        <w:r w:rsidRPr="00F672F5">
          <w:rPr>
            <w:noProof/>
            <w:webHidden/>
          </w:rPr>
          <w:fldChar w:fldCharType="separate"/>
        </w:r>
        <w:r w:rsidR="00B833EB" w:rsidRPr="00F672F5">
          <w:rPr>
            <w:noProof/>
            <w:webHidden/>
          </w:rPr>
          <w:t>7</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89" w:history="1">
        <w:r w:rsidR="001B019E" w:rsidRPr="00F672F5">
          <w:rPr>
            <w:rStyle w:val="af2"/>
            <w:rFonts w:ascii="黑体" w:hAnsi="黑体" w:cs="黑体" w:hint="eastAsia"/>
            <w:noProof/>
          </w:rPr>
          <w:t>一、专业建设</w:t>
        </w:r>
        <w:r w:rsidR="001B019E" w:rsidRPr="00F672F5">
          <w:rPr>
            <w:noProof/>
            <w:webHidden/>
          </w:rPr>
          <w:tab/>
        </w:r>
        <w:r w:rsidRPr="00F672F5">
          <w:rPr>
            <w:noProof/>
            <w:webHidden/>
          </w:rPr>
          <w:fldChar w:fldCharType="begin"/>
        </w:r>
        <w:r w:rsidR="001B019E" w:rsidRPr="00F672F5">
          <w:rPr>
            <w:noProof/>
            <w:webHidden/>
          </w:rPr>
          <w:instrText xml:space="preserve"> PAGEREF _Toc495603189 \h </w:instrText>
        </w:r>
        <w:r w:rsidRPr="00F672F5">
          <w:rPr>
            <w:noProof/>
            <w:webHidden/>
          </w:rPr>
        </w:r>
        <w:r w:rsidRPr="00F672F5">
          <w:rPr>
            <w:noProof/>
            <w:webHidden/>
          </w:rPr>
          <w:fldChar w:fldCharType="separate"/>
        </w:r>
        <w:r w:rsidR="00B833EB" w:rsidRPr="00F672F5">
          <w:rPr>
            <w:noProof/>
            <w:webHidden/>
          </w:rPr>
          <w:t>7</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90" w:history="1">
        <w:r w:rsidR="001B019E" w:rsidRPr="00F672F5">
          <w:rPr>
            <w:rStyle w:val="af2"/>
            <w:rFonts w:ascii="黑体" w:hAnsi="黑体" w:cs="黑体" w:hint="eastAsia"/>
            <w:noProof/>
          </w:rPr>
          <w:t>二、课程建设</w:t>
        </w:r>
        <w:r w:rsidR="001B019E" w:rsidRPr="00F672F5">
          <w:rPr>
            <w:noProof/>
            <w:webHidden/>
          </w:rPr>
          <w:tab/>
        </w:r>
        <w:r w:rsidRPr="00F672F5">
          <w:rPr>
            <w:noProof/>
            <w:webHidden/>
          </w:rPr>
          <w:fldChar w:fldCharType="begin"/>
        </w:r>
        <w:r w:rsidR="001B019E" w:rsidRPr="00F672F5">
          <w:rPr>
            <w:noProof/>
            <w:webHidden/>
          </w:rPr>
          <w:instrText xml:space="preserve"> PAGEREF _Toc495603190 \h </w:instrText>
        </w:r>
        <w:r w:rsidRPr="00F672F5">
          <w:rPr>
            <w:noProof/>
            <w:webHidden/>
          </w:rPr>
        </w:r>
        <w:r w:rsidRPr="00F672F5">
          <w:rPr>
            <w:noProof/>
            <w:webHidden/>
          </w:rPr>
          <w:fldChar w:fldCharType="separate"/>
        </w:r>
        <w:r w:rsidR="00B833EB" w:rsidRPr="00F672F5">
          <w:rPr>
            <w:noProof/>
            <w:webHidden/>
          </w:rPr>
          <w:t>7</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91" w:history="1">
        <w:r w:rsidR="001B019E" w:rsidRPr="00F672F5">
          <w:rPr>
            <w:rStyle w:val="af2"/>
            <w:rFonts w:ascii="黑体" w:hAnsi="黑体" w:cs="黑体" w:hint="eastAsia"/>
            <w:noProof/>
          </w:rPr>
          <w:t>三、教材建设</w:t>
        </w:r>
        <w:r w:rsidR="001B019E" w:rsidRPr="00F672F5">
          <w:rPr>
            <w:noProof/>
            <w:webHidden/>
          </w:rPr>
          <w:tab/>
        </w:r>
        <w:r w:rsidRPr="00F672F5">
          <w:rPr>
            <w:noProof/>
            <w:webHidden/>
          </w:rPr>
          <w:fldChar w:fldCharType="begin"/>
        </w:r>
        <w:r w:rsidR="001B019E" w:rsidRPr="00F672F5">
          <w:rPr>
            <w:noProof/>
            <w:webHidden/>
          </w:rPr>
          <w:instrText xml:space="preserve"> PAGEREF _Toc495603191 \h </w:instrText>
        </w:r>
        <w:r w:rsidRPr="00F672F5">
          <w:rPr>
            <w:noProof/>
            <w:webHidden/>
          </w:rPr>
        </w:r>
        <w:r w:rsidRPr="00F672F5">
          <w:rPr>
            <w:noProof/>
            <w:webHidden/>
          </w:rPr>
          <w:fldChar w:fldCharType="separate"/>
        </w:r>
        <w:r w:rsidR="00B833EB" w:rsidRPr="00F672F5">
          <w:rPr>
            <w:noProof/>
            <w:webHidden/>
          </w:rPr>
          <w:t>8</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92" w:history="1">
        <w:r w:rsidR="001B019E" w:rsidRPr="00F672F5">
          <w:rPr>
            <w:rStyle w:val="af2"/>
            <w:rFonts w:ascii="黑体" w:hAnsi="黑体" w:cs="黑体" w:hint="eastAsia"/>
            <w:noProof/>
          </w:rPr>
          <w:t>四、各专业课程开设情况</w:t>
        </w:r>
        <w:r w:rsidR="001B019E" w:rsidRPr="00F672F5">
          <w:rPr>
            <w:noProof/>
            <w:webHidden/>
          </w:rPr>
          <w:tab/>
        </w:r>
        <w:r w:rsidRPr="00F672F5">
          <w:rPr>
            <w:noProof/>
            <w:webHidden/>
          </w:rPr>
          <w:fldChar w:fldCharType="begin"/>
        </w:r>
        <w:r w:rsidR="001B019E" w:rsidRPr="00F672F5">
          <w:rPr>
            <w:noProof/>
            <w:webHidden/>
          </w:rPr>
          <w:instrText xml:space="preserve"> PAGEREF _Toc495603192 \h </w:instrText>
        </w:r>
        <w:r w:rsidRPr="00F672F5">
          <w:rPr>
            <w:noProof/>
            <w:webHidden/>
          </w:rPr>
        </w:r>
        <w:r w:rsidRPr="00F672F5">
          <w:rPr>
            <w:noProof/>
            <w:webHidden/>
          </w:rPr>
          <w:fldChar w:fldCharType="separate"/>
        </w:r>
        <w:r w:rsidR="00B833EB" w:rsidRPr="00F672F5">
          <w:rPr>
            <w:noProof/>
            <w:webHidden/>
          </w:rPr>
          <w:t>8</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93" w:history="1">
        <w:r w:rsidR="001B019E" w:rsidRPr="00F672F5">
          <w:rPr>
            <w:rStyle w:val="af2"/>
            <w:rFonts w:ascii="黑体" w:hAnsi="黑体" w:cs="黑体" w:hint="eastAsia"/>
            <w:noProof/>
          </w:rPr>
          <w:t>五、实践教学</w:t>
        </w:r>
        <w:r w:rsidR="001B019E" w:rsidRPr="00F672F5">
          <w:rPr>
            <w:noProof/>
            <w:webHidden/>
          </w:rPr>
          <w:tab/>
        </w:r>
        <w:r w:rsidRPr="00F672F5">
          <w:rPr>
            <w:noProof/>
            <w:webHidden/>
          </w:rPr>
          <w:fldChar w:fldCharType="begin"/>
        </w:r>
        <w:r w:rsidR="001B019E" w:rsidRPr="00F672F5">
          <w:rPr>
            <w:noProof/>
            <w:webHidden/>
          </w:rPr>
          <w:instrText xml:space="preserve"> PAGEREF _Toc495603193 \h </w:instrText>
        </w:r>
        <w:r w:rsidRPr="00F672F5">
          <w:rPr>
            <w:noProof/>
            <w:webHidden/>
          </w:rPr>
        </w:r>
        <w:r w:rsidRPr="00F672F5">
          <w:rPr>
            <w:noProof/>
            <w:webHidden/>
          </w:rPr>
          <w:fldChar w:fldCharType="separate"/>
        </w:r>
        <w:r w:rsidR="00B833EB" w:rsidRPr="00F672F5">
          <w:rPr>
            <w:noProof/>
            <w:webHidden/>
          </w:rPr>
          <w:t>17</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94" w:history="1">
        <w:r w:rsidR="001B019E" w:rsidRPr="00F672F5">
          <w:rPr>
            <w:rStyle w:val="af2"/>
            <w:rFonts w:ascii="黑体" w:hAnsi="黑体" w:cs="黑体" w:hint="eastAsia"/>
            <w:noProof/>
          </w:rPr>
          <w:t>六、创新创业教育</w:t>
        </w:r>
        <w:r w:rsidR="001B019E" w:rsidRPr="00F672F5">
          <w:rPr>
            <w:noProof/>
            <w:webHidden/>
          </w:rPr>
          <w:tab/>
        </w:r>
        <w:r w:rsidRPr="00F672F5">
          <w:rPr>
            <w:noProof/>
            <w:webHidden/>
          </w:rPr>
          <w:fldChar w:fldCharType="begin"/>
        </w:r>
        <w:r w:rsidR="001B019E" w:rsidRPr="00F672F5">
          <w:rPr>
            <w:noProof/>
            <w:webHidden/>
          </w:rPr>
          <w:instrText xml:space="preserve"> PAGEREF _Toc495603194 \h </w:instrText>
        </w:r>
        <w:r w:rsidRPr="00F672F5">
          <w:rPr>
            <w:noProof/>
            <w:webHidden/>
          </w:rPr>
        </w:r>
        <w:r w:rsidRPr="00F672F5">
          <w:rPr>
            <w:noProof/>
            <w:webHidden/>
          </w:rPr>
          <w:fldChar w:fldCharType="separate"/>
        </w:r>
        <w:r w:rsidR="00B833EB" w:rsidRPr="00F672F5">
          <w:rPr>
            <w:noProof/>
            <w:webHidden/>
          </w:rPr>
          <w:t>18</w:t>
        </w:r>
        <w:r w:rsidRPr="00F672F5">
          <w:rPr>
            <w:noProof/>
            <w:webHidden/>
          </w:rPr>
          <w:fldChar w:fldCharType="end"/>
        </w:r>
      </w:hyperlink>
    </w:p>
    <w:p w:rsidR="001B019E" w:rsidRPr="00F672F5" w:rsidRDefault="00B01F0C" w:rsidP="001B019E">
      <w:pPr>
        <w:pStyle w:val="10"/>
        <w:ind w:firstLine="480"/>
        <w:rPr>
          <w:rFonts w:asciiTheme="minorHAnsi" w:eastAsiaTheme="minorEastAsia" w:hAnsiTheme="minorHAnsi" w:cstheme="minorBidi"/>
          <w:noProof/>
          <w:sz w:val="21"/>
          <w:szCs w:val="22"/>
        </w:rPr>
      </w:pPr>
      <w:hyperlink w:anchor="_Toc495603195" w:history="1">
        <w:r w:rsidR="001B019E" w:rsidRPr="00F672F5">
          <w:rPr>
            <w:rStyle w:val="af2"/>
            <w:rFonts w:ascii="黑体" w:hAnsi="黑体" w:cs="黑体" w:hint="eastAsia"/>
            <w:noProof/>
          </w:rPr>
          <w:t>第四章</w:t>
        </w:r>
        <w:r w:rsidR="001B019E" w:rsidRPr="00F672F5">
          <w:rPr>
            <w:rStyle w:val="af2"/>
            <w:rFonts w:ascii="黑体" w:hAnsi="黑体" w:cs="黑体"/>
            <w:noProof/>
          </w:rPr>
          <w:t xml:space="preserve">  </w:t>
        </w:r>
        <w:r w:rsidR="001B019E" w:rsidRPr="00F672F5">
          <w:rPr>
            <w:rStyle w:val="af2"/>
            <w:rFonts w:ascii="黑体" w:hAnsi="黑体" w:cs="黑体" w:hint="eastAsia"/>
            <w:noProof/>
          </w:rPr>
          <w:t>质量保障体系</w:t>
        </w:r>
        <w:r w:rsidR="001B019E" w:rsidRPr="00F672F5">
          <w:rPr>
            <w:noProof/>
            <w:webHidden/>
          </w:rPr>
          <w:tab/>
        </w:r>
        <w:r w:rsidRPr="00F672F5">
          <w:rPr>
            <w:noProof/>
            <w:webHidden/>
          </w:rPr>
          <w:fldChar w:fldCharType="begin"/>
        </w:r>
        <w:r w:rsidR="001B019E" w:rsidRPr="00F672F5">
          <w:rPr>
            <w:noProof/>
            <w:webHidden/>
          </w:rPr>
          <w:instrText xml:space="preserve"> PAGEREF _Toc495603195 \h </w:instrText>
        </w:r>
        <w:r w:rsidRPr="00F672F5">
          <w:rPr>
            <w:noProof/>
            <w:webHidden/>
          </w:rPr>
        </w:r>
        <w:r w:rsidRPr="00F672F5">
          <w:rPr>
            <w:noProof/>
            <w:webHidden/>
          </w:rPr>
          <w:fldChar w:fldCharType="separate"/>
        </w:r>
        <w:r w:rsidR="00B833EB" w:rsidRPr="00F672F5">
          <w:rPr>
            <w:noProof/>
            <w:webHidden/>
          </w:rPr>
          <w:t>20</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96" w:history="1">
        <w:r w:rsidR="001B019E" w:rsidRPr="00F672F5">
          <w:rPr>
            <w:rStyle w:val="af2"/>
            <w:rFonts w:ascii="黑体" w:hAnsi="黑体" w:cs="黑体" w:hint="eastAsia"/>
            <w:noProof/>
          </w:rPr>
          <w:t>一、构建了完善的教学质量保证及监控体系</w:t>
        </w:r>
        <w:r w:rsidR="001B019E" w:rsidRPr="00F672F5">
          <w:rPr>
            <w:noProof/>
            <w:webHidden/>
          </w:rPr>
          <w:tab/>
        </w:r>
        <w:r w:rsidRPr="00F672F5">
          <w:rPr>
            <w:noProof/>
            <w:webHidden/>
          </w:rPr>
          <w:fldChar w:fldCharType="begin"/>
        </w:r>
        <w:r w:rsidR="001B019E" w:rsidRPr="00F672F5">
          <w:rPr>
            <w:noProof/>
            <w:webHidden/>
          </w:rPr>
          <w:instrText xml:space="preserve"> PAGEREF _Toc495603196 \h </w:instrText>
        </w:r>
        <w:r w:rsidRPr="00F672F5">
          <w:rPr>
            <w:noProof/>
            <w:webHidden/>
          </w:rPr>
        </w:r>
        <w:r w:rsidRPr="00F672F5">
          <w:rPr>
            <w:noProof/>
            <w:webHidden/>
          </w:rPr>
          <w:fldChar w:fldCharType="separate"/>
        </w:r>
        <w:r w:rsidR="00B833EB" w:rsidRPr="00F672F5">
          <w:rPr>
            <w:noProof/>
            <w:webHidden/>
          </w:rPr>
          <w:t>20</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97" w:history="1">
        <w:r w:rsidR="001B019E" w:rsidRPr="00F672F5">
          <w:rPr>
            <w:rStyle w:val="af2"/>
            <w:rFonts w:ascii="黑体" w:hAnsi="黑体" w:cs="黑体" w:hint="eastAsia"/>
            <w:noProof/>
          </w:rPr>
          <w:t>二、建立教学工作评价制度</w:t>
        </w:r>
        <w:r w:rsidR="001B019E" w:rsidRPr="00F672F5">
          <w:rPr>
            <w:noProof/>
            <w:webHidden/>
          </w:rPr>
          <w:tab/>
        </w:r>
        <w:r w:rsidRPr="00F672F5">
          <w:rPr>
            <w:noProof/>
            <w:webHidden/>
          </w:rPr>
          <w:fldChar w:fldCharType="begin"/>
        </w:r>
        <w:r w:rsidR="001B019E" w:rsidRPr="00F672F5">
          <w:rPr>
            <w:noProof/>
            <w:webHidden/>
          </w:rPr>
          <w:instrText xml:space="preserve"> PAGEREF _Toc495603197 \h </w:instrText>
        </w:r>
        <w:r w:rsidRPr="00F672F5">
          <w:rPr>
            <w:noProof/>
            <w:webHidden/>
          </w:rPr>
        </w:r>
        <w:r w:rsidRPr="00F672F5">
          <w:rPr>
            <w:noProof/>
            <w:webHidden/>
          </w:rPr>
          <w:fldChar w:fldCharType="separate"/>
        </w:r>
        <w:r w:rsidR="00B833EB" w:rsidRPr="00F672F5">
          <w:rPr>
            <w:noProof/>
            <w:webHidden/>
          </w:rPr>
          <w:t>22</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98" w:history="1">
        <w:r w:rsidR="001B019E" w:rsidRPr="00F672F5">
          <w:rPr>
            <w:rStyle w:val="af2"/>
            <w:rFonts w:ascii="黑体" w:hAnsi="黑体" w:cs="黑体" w:hint="eastAsia"/>
            <w:noProof/>
          </w:rPr>
          <w:t>三、强化教学过程评价与监控</w:t>
        </w:r>
        <w:r w:rsidR="001B019E" w:rsidRPr="00F672F5">
          <w:rPr>
            <w:noProof/>
            <w:webHidden/>
          </w:rPr>
          <w:tab/>
        </w:r>
        <w:r w:rsidRPr="00F672F5">
          <w:rPr>
            <w:noProof/>
            <w:webHidden/>
          </w:rPr>
          <w:fldChar w:fldCharType="begin"/>
        </w:r>
        <w:r w:rsidR="001B019E" w:rsidRPr="00F672F5">
          <w:rPr>
            <w:noProof/>
            <w:webHidden/>
          </w:rPr>
          <w:instrText xml:space="preserve"> PAGEREF _Toc495603198 \h </w:instrText>
        </w:r>
        <w:r w:rsidRPr="00F672F5">
          <w:rPr>
            <w:noProof/>
            <w:webHidden/>
          </w:rPr>
        </w:r>
        <w:r w:rsidRPr="00F672F5">
          <w:rPr>
            <w:noProof/>
            <w:webHidden/>
          </w:rPr>
          <w:fldChar w:fldCharType="separate"/>
        </w:r>
        <w:r w:rsidR="00B833EB" w:rsidRPr="00F672F5">
          <w:rPr>
            <w:noProof/>
            <w:webHidden/>
          </w:rPr>
          <w:t>22</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199" w:history="1">
        <w:r w:rsidR="001B019E" w:rsidRPr="00F672F5">
          <w:rPr>
            <w:rStyle w:val="af2"/>
            <w:rFonts w:ascii="黑体" w:hAnsi="黑体" w:cs="黑体" w:hint="eastAsia"/>
            <w:noProof/>
          </w:rPr>
          <w:t>四、教学质量保证、监控及评价体系相关的制度</w:t>
        </w:r>
        <w:r w:rsidR="001B019E" w:rsidRPr="00F672F5">
          <w:rPr>
            <w:noProof/>
            <w:webHidden/>
          </w:rPr>
          <w:tab/>
        </w:r>
        <w:r w:rsidRPr="00F672F5">
          <w:rPr>
            <w:noProof/>
            <w:webHidden/>
          </w:rPr>
          <w:fldChar w:fldCharType="begin"/>
        </w:r>
        <w:r w:rsidR="001B019E" w:rsidRPr="00F672F5">
          <w:rPr>
            <w:noProof/>
            <w:webHidden/>
          </w:rPr>
          <w:instrText xml:space="preserve"> PAGEREF _Toc495603199 \h </w:instrText>
        </w:r>
        <w:r w:rsidRPr="00F672F5">
          <w:rPr>
            <w:noProof/>
            <w:webHidden/>
          </w:rPr>
        </w:r>
        <w:r w:rsidRPr="00F672F5">
          <w:rPr>
            <w:noProof/>
            <w:webHidden/>
          </w:rPr>
          <w:fldChar w:fldCharType="separate"/>
        </w:r>
        <w:r w:rsidR="00B833EB" w:rsidRPr="00F672F5">
          <w:rPr>
            <w:noProof/>
            <w:webHidden/>
          </w:rPr>
          <w:t>23</w:t>
        </w:r>
        <w:r w:rsidRPr="00F672F5">
          <w:rPr>
            <w:noProof/>
            <w:webHidden/>
          </w:rPr>
          <w:fldChar w:fldCharType="end"/>
        </w:r>
      </w:hyperlink>
    </w:p>
    <w:p w:rsidR="001B019E" w:rsidRPr="00F672F5" w:rsidRDefault="00B01F0C" w:rsidP="001B019E">
      <w:pPr>
        <w:pStyle w:val="10"/>
        <w:ind w:firstLine="480"/>
        <w:rPr>
          <w:rFonts w:asciiTheme="minorHAnsi" w:eastAsiaTheme="minorEastAsia" w:hAnsiTheme="minorHAnsi" w:cstheme="minorBidi"/>
          <w:noProof/>
          <w:sz w:val="21"/>
          <w:szCs w:val="22"/>
        </w:rPr>
      </w:pPr>
      <w:hyperlink w:anchor="_Toc495603200" w:history="1">
        <w:r w:rsidR="001B019E" w:rsidRPr="00F672F5">
          <w:rPr>
            <w:rStyle w:val="af2"/>
            <w:rFonts w:ascii="黑体" w:hAnsi="黑体" w:cs="黑体" w:hint="eastAsia"/>
            <w:noProof/>
          </w:rPr>
          <w:t>第五章</w:t>
        </w:r>
        <w:r w:rsidR="001B019E" w:rsidRPr="00F672F5">
          <w:rPr>
            <w:rStyle w:val="af2"/>
            <w:rFonts w:ascii="黑体" w:hAnsi="黑体" w:cs="黑体"/>
            <w:noProof/>
          </w:rPr>
          <w:t xml:space="preserve">  </w:t>
        </w:r>
        <w:r w:rsidR="001B019E" w:rsidRPr="00F672F5">
          <w:rPr>
            <w:rStyle w:val="af2"/>
            <w:rFonts w:ascii="黑体" w:hAnsi="黑体" w:cs="黑体" w:hint="eastAsia"/>
            <w:noProof/>
          </w:rPr>
          <w:t>学生学习效果</w:t>
        </w:r>
        <w:r w:rsidR="001B019E" w:rsidRPr="00F672F5">
          <w:rPr>
            <w:noProof/>
            <w:webHidden/>
          </w:rPr>
          <w:tab/>
        </w:r>
        <w:r w:rsidRPr="00F672F5">
          <w:rPr>
            <w:noProof/>
            <w:webHidden/>
          </w:rPr>
          <w:fldChar w:fldCharType="begin"/>
        </w:r>
        <w:r w:rsidR="001B019E" w:rsidRPr="00F672F5">
          <w:rPr>
            <w:noProof/>
            <w:webHidden/>
          </w:rPr>
          <w:instrText xml:space="preserve"> PAGEREF _Toc495603200 \h </w:instrText>
        </w:r>
        <w:r w:rsidRPr="00F672F5">
          <w:rPr>
            <w:noProof/>
            <w:webHidden/>
          </w:rPr>
        </w:r>
        <w:r w:rsidRPr="00F672F5">
          <w:rPr>
            <w:noProof/>
            <w:webHidden/>
          </w:rPr>
          <w:fldChar w:fldCharType="separate"/>
        </w:r>
        <w:r w:rsidR="00B833EB" w:rsidRPr="00F672F5">
          <w:rPr>
            <w:noProof/>
            <w:webHidden/>
          </w:rPr>
          <w:t>26</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01" w:history="1">
        <w:r w:rsidR="001B019E" w:rsidRPr="00F672F5">
          <w:rPr>
            <w:rStyle w:val="af2"/>
            <w:rFonts w:ascii="黑体" w:hAnsi="黑体" w:cs="黑体" w:hint="eastAsia"/>
            <w:noProof/>
          </w:rPr>
          <w:t>一、</w:t>
        </w:r>
        <w:r w:rsidR="001B019E" w:rsidRPr="00F672F5">
          <w:rPr>
            <w:rStyle w:val="af2"/>
            <w:rFonts w:ascii="黑体" w:hAnsi="黑体" w:cs="黑体"/>
            <w:noProof/>
          </w:rPr>
          <w:t>2016</w:t>
        </w:r>
        <w:r w:rsidR="001B019E" w:rsidRPr="00F672F5">
          <w:rPr>
            <w:rStyle w:val="af2"/>
            <w:rFonts w:ascii="黑体" w:hAnsi="黑体" w:cs="黑体" w:hint="eastAsia"/>
            <w:noProof/>
          </w:rPr>
          <w:t>届本科生毕业及学位授予情况</w:t>
        </w:r>
        <w:r w:rsidR="001B019E" w:rsidRPr="00F672F5">
          <w:rPr>
            <w:noProof/>
            <w:webHidden/>
          </w:rPr>
          <w:tab/>
        </w:r>
        <w:r w:rsidRPr="00F672F5">
          <w:rPr>
            <w:noProof/>
            <w:webHidden/>
          </w:rPr>
          <w:fldChar w:fldCharType="begin"/>
        </w:r>
        <w:r w:rsidR="001B019E" w:rsidRPr="00F672F5">
          <w:rPr>
            <w:noProof/>
            <w:webHidden/>
          </w:rPr>
          <w:instrText xml:space="preserve"> PAGEREF _Toc495603201 \h </w:instrText>
        </w:r>
        <w:r w:rsidRPr="00F672F5">
          <w:rPr>
            <w:noProof/>
            <w:webHidden/>
          </w:rPr>
        </w:r>
        <w:r w:rsidRPr="00F672F5">
          <w:rPr>
            <w:noProof/>
            <w:webHidden/>
          </w:rPr>
          <w:fldChar w:fldCharType="separate"/>
        </w:r>
        <w:r w:rsidR="00B833EB" w:rsidRPr="00F672F5">
          <w:rPr>
            <w:noProof/>
            <w:webHidden/>
          </w:rPr>
          <w:t>26</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02" w:history="1">
        <w:r w:rsidR="001B019E" w:rsidRPr="00F672F5">
          <w:rPr>
            <w:rStyle w:val="af2"/>
            <w:rFonts w:ascii="黑体" w:hAnsi="黑体" w:cs="黑体" w:hint="eastAsia"/>
            <w:noProof/>
          </w:rPr>
          <w:t>二、攻读研究生情况</w:t>
        </w:r>
        <w:r w:rsidR="001B019E" w:rsidRPr="00F672F5">
          <w:rPr>
            <w:noProof/>
            <w:webHidden/>
          </w:rPr>
          <w:tab/>
        </w:r>
        <w:r w:rsidRPr="00F672F5">
          <w:rPr>
            <w:noProof/>
            <w:webHidden/>
          </w:rPr>
          <w:fldChar w:fldCharType="begin"/>
        </w:r>
        <w:r w:rsidR="001B019E" w:rsidRPr="00F672F5">
          <w:rPr>
            <w:noProof/>
            <w:webHidden/>
          </w:rPr>
          <w:instrText xml:space="preserve"> PAGEREF _Toc495603202 \h </w:instrText>
        </w:r>
        <w:r w:rsidRPr="00F672F5">
          <w:rPr>
            <w:noProof/>
            <w:webHidden/>
          </w:rPr>
        </w:r>
        <w:r w:rsidRPr="00F672F5">
          <w:rPr>
            <w:noProof/>
            <w:webHidden/>
          </w:rPr>
          <w:fldChar w:fldCharType="separate"/>
        </w:r>
        <w:r w:rsidR="00B833EB" w:rsidRPr="00F672F5">
          <w:rPr>
            <w:noProof/>
            <w:webHidden/>
          </w:rPr>
          <w:t>26</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03" w:history="1">
        <w:r w:rsidR="001B019E" w:rsidRPr="00F672F5">
          <w:rPr>
            <w:rStyle w:val="af2"/>
            <w:rFonts w:ascii="黑体" w:hAnsi="黑体" w:cs="黑体" w:hint="eastAsia"/>
            <w:noProof/>
          </w:rPr>
          <w:t>三、毕业生学习满意度</w:t>
        </w:r>
        <w:r w:rsidR="001B019E" w:rsidRPr="00F672F5">
          <w:rPr>
            <w:noProof/>
            <w:webHidden/>
          </w:rPr>
          <w:tab/>
        </w:r>
        <w:r w:rsidRPr="00F672F5">
          <w:rPr>
            <w:noProof/>
            <w:webHidden/>
          </w:rPr>
          <w:fldChar w:fldCharType="begin"/>
        </w:r>
        <w:r w:rsidR="001B019E" w:rsidRPr="00F672F5">
          <w:rPr>
            <w:noProof/>
            <w:webHidden/>
          </w:rPr>
          <w:instrText xml:space="preserve"> PAGEREF _Toc495603203 \h </w:instrText>
        </w:r>
        <w:r w:rsidRPr="00F672F5">
          <w:rPr>
            <w:noProof/>
            <w:webHidden/>
          </w:rPr>
        </w:r>
        <w:r w:rsidRPr="00F672F5">
          <w:rPr>
            <w:noProof/>
            <w:webHidden/>
          </w:rPr>
          <w:fldChar w:fldCharType="separate"/>
        </w:r>
        <w:r w:rsidR="00B833EB" w:rsidRPr="00F672F5">
          <w:rPr>
            <w:noProof/>
            <w:webHidden/>
          </w:rPr>
          <w:t>26</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06" w:history="1">
        <w:r w:rsidR="001B019E" w:rsidRPr="00F672F5">
          <w:rPr>
            <w:rStyle w:val="af2"/>
            <w:rFonts w:ascii="黑体" w:hAnsi="黑体" w:cs="黑体" w:hint="eastAsia"/>
            <w:noProof/>
          </w:rPr>
          <w:t>四、就业状况</w:t>
        </w:r>
        <w:r w:rsidR="001B019E" w:rsidRPr="00F672F5">
          <w:rPr>
            <w:noProof/>
            <w:webHidden/>
          </w:rPr>
          <w:tab/>
        </w:r>
        <w:r w:rsidRPr="00F672F5">
          <w:rPr>
            <w:noProof/>
            <w:webHidden/>
          </w:rPr>
          <w:fldChar w:fldCharType="begin"/>
        </w:r>
        <w:r w:rsidR="001B019E" w:rsidRPr="00F672F5">
          <w:rPr>
            <w:noProof/>
            <w:webHidden/>
          </w:rPr>
          <w:instrText xml:space="preserve"> PAGEREF _Toc495603206 \h </w:instrText>
        </w:r>
        <w:r w:rsidRPr="00F672F5">
          <w:rPr>
            <w:noProof/>
            <w:webHidden/>
          </w:rPr>
        </w:r>
        <w:r w:rsidRPr="00F672F5">
          <w:rPr>
            <w:noProof/>
            <w:webHidden/>
          </w:rPr>
          <w:fldChar w:fldCharType="separate"/>
        </w:r>
        <w:r w:rsidR="00B833EB" w:rsidRPr="00F672F5">
          <w:rPr>
            <w:noProof/>
            <w:webHidden/>
          </w:rPr>
          <w:t>26</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12" w:history="1">
        <w:r w:rsidR="001B019E" w:rsidRPr="00F672F5">
          <w:rPr>
            <w:rStyle w:val="af2"/>
            <w:rFonts w:hint="eastAsia"/>
            <w:noProof/>
          </w:rPr>
          <w:t>五、综合素质教育情况</w:t>
        </w:r>
        <w:r w:rsidR="001B019E" w:rsidRPr="00F672F5">
          <w:rPr>
            <w:noProof/>
            <w:webHidden/>
          </w:rPr>
          <w:tab/>
        </w:r>
        <w:r w:rsidRPr="00F672F5">
          <w:rPr>
            <w:noProof/>
            <w:webHidden/>
          </w:rPr>
          <w:fldChar w:fldCharType="begin"/>
        </w:r>
        <w:r w:rsidR="001B019E" w:rsidRPr="00F672F5">
          <w:rPr>
            <w:noProof/>
            <w:webHidden/>
          </w:rPr>
          <w:instrText xml:space="preserve"> PAGEREF _Toc495603212 \h </w:instrText>
        </w:r>
        <w:r w:rsidRPr="00F672F5">
          <w:rPr>
            <w:noProof/>
            <w:webHidden/>
          </w:rPr>
        </w:r>
        <w:r w:rsidRPr="00F672F5">
          <w:rPr>
            <w:noProof/>
            <w:webHidden/>
          </w:rPr>
          <w:fldChar w:fldCharType="separate"/>
        </w:r>
        <w:r w:rsidR="00B833EB" w:rsidRPr="00F672F5">
          <w:rPr>
            <w:noProof/>
            <w:webHidden/>
          </w:rPr>
          <w:t>41</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13" w:history="1">
        <w:r w:rsidR="001B019E" w:rsidRPr="00F672F5">
          <w:rPr>
            <w:rStyle w:val="af2"/>
            <w:rFonts w:hint="eastAsia"/>
            <w:noProof/>
          </w:rPr>
          <w:t>六、综合职业素质指标</w:t>
        </w:r>
        <w:r w:rsidR="001B019E" w:rsidRPr="00F672F5">
          <w:rPr>
            <w:noProof/>
            <w:webHidden/>
          </w:rPr>
          <w:tab/>
        </w:r>
        <w:r w:rsidRPr="00F672F5">
          <w:rPr>
            <w:noProof/>
            <w:webHidden/>
          </w:rPr>
          <w:fldChar w:fldCharType="begin"/>
        </w:r>
        <w:r w:rsidR="001B019E" w:rsidRPr="00F672F5">
          <w:rPr>
            <w:noProof/>
            <w:webHidden/>
          </w:rPr>
          <w:instrText xml:space="preserve"> PAGEREF _Toc495603213 \h </w:instrText>
        </w:r>
        <w:r w:rsidRPr="00F672F5">
          <w:rPr>
            <w:noProof/>
            <w:webHidden/>
          </w:rPr>
        </w:r>
        <w:r w:rsidRPr="00F672F5">
          <w:rPr>
            <w:noProof/>
            <w:webHidden/>
          </w:rPr>
          <w:fldChar w:fldCharType="separate"/>
        </w:r>
        <w:r w:rsidR="00B833EB" w:rsidRPr="00F672F5">
          <w:rPr>
            <w:noProof/>
            <w:webHidden/>
          </w:rPr>
          <w:t>42</w:t>
        </w:r>
        <w:r w:rsidRPr="00F672F5">
          <w:rPr>
            <w:noProof/>
            <w:webHidden/>
          </w:rPr>
          <w:fldChar w:fldCharType="end"/>
        </w:r>
      </w:hyperlink>
    </w:p>
    <w:p w:rsidR="001B019E" w:rsidRPr="00F672F5" w:rsidRDefault="00B01F0C" w:rsidP="001B019E">
      <w:pPr>
        <w:pStyle w:val="10"/>
        <w:ind w:firstLine="480"/>
        <w:rPr>
          <w:rFonts w:asciiTheme="minorHAnsi" w:eastAsiaTheme="minorEastAsia" w:hAnsiTheme="minorHAnsi" w:cstheme="minorBidi"/>
          <w:noProof/>
          <w:sz w:val="21"/>
          <w:szCs w:val="22"/>
        </w:rPr>
      </w:pPr>
      <w:hyperlink w:anchor="_Toc495603214" w:history="1">
        <w:r w:rsidR="001B019E" w:rsidRPr="00F672F5">
          <w:rPr>
            <w:rStyle w:val="af2"/>
            <w:rFonts w:ascii="黑体" w:hAnsi="黑体" w:cs="黑体" w:hint="eastAsia"/>
            <w:noProof/>
          </w:rPr>
          <w:t>第六章</w:t>
        </w:r>
        <w:r w:rsidR="001B019E" w:rsidRPr="00F672F5">
          <w:rPr>
            <w:rStyle w:val="af2"/>
            <w:rFonts w:ascii="黑体" w:hAnsi="黑体" w:cs="黑体"/>
            <w:noProof/>
          </w:rPr>
          <w:t xml:space="preserve">  </w:t>
        </w:r>
        <w:r w:rsidR="001B019E" w:rsidRPr="00F672F5">
          <w:rPr>
            <w:rStyle w:val="af2"/>
            <w:rFonts w:ascii="黑体" w:hAnsi="黑体" w:cs="黑体" w:hint="eastAsia"/>
            <w:noProof/>
          </w:rPr>
          <w:t>特色发展</w:t>
        </w:r>
        <w:r w:rsidR="001B019E" w:rsidRPr="00F672F5">
          <w:rPr>
            <w:noProof/>
            <w:webHidden/>
          </w:rPr>
          <w:tab/>
        </w:r>
        <w:r w:rsidRPr="00F672F5">
          <w:rPr>
            <w:noProof/>
            <w:webHidden/>
          </w:rPr>
          <w:fldChar w:fldCharType="begin"/>
        </w:r>
        <w:r w:rsidR="001B019E" w:rsidRPr="00F672F5">
          <w:rPr>
            <w:noProof/>
            <w:webHidden/>
          </w:rPr>
          <w:instrText xml:space="preserve"> PAGEREF _Toc495603214 \h </w:instrText>
        </w:r>
        <w:r w:rsidRPr="00F672F5">
          <w:rPr>
            <w:noProof/>
            <w:webHidden/>
          </w:rPr>
        </w:r>
        <w:r w:rsidRPr="00F672F5">
          <w:rPr>
            <w:noProof/>
            <w:webHidden/>
          </w:rPr>
          <w:fldChar w:fldCharType="separate"/>
        </w:r>
        <w:r w:rsidR="00B833EB" w:rsidRPr="00F672F5">
          <w:rPr>
            <w:noProof/>
            <w:webHidden/>
          </w:rPr>
          <w:t>43</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15" w:history="1">
        <w:r w:rsidR="001B019E" w:rsidRPr="00F672F5">
          <w:rPr>
            <w:rStyle w:val="af2"/>
            <w:rFonts w:ascii="黑体" w:hAnsi="黑体" w:cs="黑体" w:hint="eastAsia"/>
            <w:noProof/>
          </w:rPr>
          <w:t>一、切实加强思想政治理论建设</w:t>
        </w:r>
        <w:r w:rsidR="001B019E" w:rsidRPr="00F672F5">
          <w:rPr>
            <w:noProof/>
            <w:webHidden/>
          </w:rPr>
          <w:tab/>
        </w:r>
        <w:r w:rsidRPr="00F672F5">
          <w:rPr>
            <w:noProof/>
            <w:webHidden/>
          </w:rPr>
          <w:fldChar w:fldCharType="begin"/>
        </w:r>
        <w:r w:rsidR="001B019E" w:rsidRPr="00F672F5">
          <w:rPr>
            <w:noProof/>
            <w:webHidden/>
          </w:rPr>
          <w:instrText xml:space="preserve"> PAGEREF _Toc495603215 \h </w:instrText>
        </w:r>
        <w:r w:rsidRPr="00F672F5">
          <w:rPr>
            <w:noProof/>
            <w:webHidden/>
          </w:rPr>
        </w:r>
        <w:r w:rsidRPr="00F672F5">
          <w:rPr>
            <w:noProof/>
            <w:webHidden/>
          </w:rPr>
          <w:fldChar w:fldCharType="separate"/>
        </w:r>
        <w:r w:rsidR="00B833EB" w:rsidRPr="00F672F5">
          <w:rPr>
            <w:noProof/>
            <w:webHidden/>
          </w:rPr>
          <w:t>43</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16" w:history="1">
        <w:r w:rsidR="001B019E" w:rsidRPr="00F672F5">
          <w:rPr>
            <w:rStyle w:val="af2"/>
            <w:rFonts w:ascii="黑体" w:hAnsi="黑体" w:cs="黑体" w:hint="eastAsia"/>
            <w:noProof/>
          </w:rPr>
          <w:t>二、深入推进教育教学改革</w:t>
        </w:r>
        <w:r w:rsidR="001B019E" w:rsidRPr="00F672F5">
          <w:rPr>
            <w:noProof/>
            <w:webHidden/>
          </w:rPr>
          <w:tab/>
        </w:r>
        <w:r w:rsidRPr="00F672F5">
          <w:rPr>
            <w:noProof/>
            <w:webHidden/>
          </w:rPr>
          <w:fldChar w:fldCharType="begin"/>
        </w:r>
        <w:r w:rsidR="001B019E" w:rsidRPr="00F672F5">
          <w:rPr>
            <w:noProof/>
            <w:webHidden/>
          </w:rPr>
          <w:instrText xml:space="preserve"> PAGEREF _Toc495603216 \h </w:instrText>
        </w:r>
        <w:r w:rsidRPr="00F672F5">
          <w:rPr>
            <w:noProof/>
            <w:webHidden/>
          </w:rPr>
        </w:r>
        <w:r w:rsidRPr="00F672F5">
          <w:rPr>
            <w:noProof/>
            <w:webHidden/>
          </w:rPr>
          <w:fldChar w:fldCharType="separate"/>
        </w:r>
        <w:r w:rsidR="00B833EB" w:rsidRPr="00F672F5">
          <w:rPr>
            <w:noProof/>
            <w:webHidden/>
          </w:rPr>
          <w:t>43</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17" w:history="1">
        <w:r w:rsidR="001B019E" w:rsidRPr="00F672F5">
          <w:rPr>
            <w:rStyle w:val="af2"/>
            <w:rFonts w:ascii="黑体" w:hAnsi="黑体" w:cs="黑体" w:hint="eastAsia"/>
            <w:noProof/>
          </w:rPr>
          <w:t>三、顺利通过中药学专业认证</w:t>
        </w:r>
        <w:r w:rsidR="001B019E" w:rsidRPr="00F672F5">
          <w:rPr>
            <w:noProof/>
            <w:webHidden/>
          </w:rPr>
          <w:tab/>
        </w:r>
        <w:r w:rsidRPr="00F672F5">
          <w:rPr>
            <w:noProof/>
            <w:webHidden/>
          </w:rPr>
          <w:fldChar w:fldCharType="begin"/>
        </w:r>
        <w:r w:rsidR="001B019E" w:rsidRPr="00F672F5">
          <w:rPr>
            <w:noProof/>
            <w:webHidden/>
          </w:rPr>
          <w:instrText xml:space="preserve"> PAGEREF _Toc495603217 \h </w:instrText>
        </w:r>
        <w:r w:rsidRPr="00F672F5">
          <w:rPr>
            <w:noProof/>
            <w:webHidden/>
          </w:rPr>
        </w:r>
        <w:r w:rsidRPr="00F672F5">
          <w:rPr>
            <w:noProof/>
            <w:webHidden/>
          </w:rPr>
          <w:fldChar w:fldCharType="separate"/>
        </w:r>
        <w:r w:rsidR="00B833EB" w:rsidRPr="00F672F5">
          <w:rPr>
            <w:noProof/>
            <w:webHidden/>
          </w:rPr>
          <w:t>44</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18" w:history="1">
        <w:r w:rsidR="001B019E" w:rsidRPr="00F672F5">
          <w:rPr>
            <w:rStyle w:val="af2"/>
            <w:rFonts w:ascii="黑体" w:hAnsi="黑体" w:cs="黑体" w:hint="eastAsia"/>
            <w:noProof/>
          </w:rPr>
          <w:t>四、强化实践教学</w:t>
        </w:r>
        <w:r w:rsidR="001B019E" w:rsidRPr="00F672F5">
          <w:rPr>
            <w:noProof/>
            <w:webHidden/>
          </w:rPr>
          <w:tab/>
        </w:r>
        <w:r w:rsidRPr="00F672F5">
          <w:rPr>
            <w:noProof/>
            <w:webHidden/>
          </w:rPr>
          <w:fldChar w:fldCharType="begin"/>
        </w:r>
        <w:r w:rsidR="001B019E" w:rsidRPr="00F672F5">
          <w:rPr>
            <w:noProof/>
            <w:webHidden/>
          </w:rPr>
          <w:instrText xml:space="preserve"> PAGEREF _Toc495603218 \h </w:instrText>
        </w:r>
        <w:r w:rsidRPr="00F672F5">
          <w:rPr>
            <w:noProof/>
            <w:webHidden/>
          </w:rPr>
        </w:r>
        <w:r w:rsidRPr="00F672F5">
          <w:rPr>
            <w:noProof/>
            <w:webHidden/>
          </w:rPr>
          <w:fldChar w:fldCharType="separate"/>
        </w:r>
        <w:r w:rsidR="00B833EB" w:rsidRPr="00F672F5">
          <w:rPr>
            <w:noProof/>
            <w:webHidden/>
          </w:rPr>
          <w:t>44</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19" w:history="1">
        <w:r w:rsidR="001B019E" w:rsidRPr="00F672F5">
          <w:rPr>
            <w:rStyle w:val="af2"/>
            <w:rFonts w:ascii="黑体" w:hAnsi="黑体" w:cs="黑体" w:hint="eastAsia"/>
            <w:noProof/>
          </w:rPr>
          <w:t>五、持续优化新版人才培养方案</w:t>
        </w:r>
        <w:r w:rsidR="001B019E" w:rsidRPr="00F672F5">
          <w:rPr>
            <w:noProof/>
            <w:webHidden/>
          </w:rPr>
          <w:tab/>
        </w:r>
        <w:r w:rsidRPr="00F672F5">
          <w:rPr>
            <w:noProof/>
            <w:webHidden/>
          </w:rPr>
          <w:fldChar w:fldCharType="begin"/>
        </w:r>
        <w:r w:rsidR="001B019E" w:rsidRPr="00F672F5">
          <w:rPr>
            <w:noProof/>
            <w:webHidden/>
          </w:rPr>
          <w:instrText xml:space="preserve"> PAGEREF _Toc495603219 \h </w:instrText>
        </w:r>
        <w:r w:rsidRPr="00F672F5">
          <w:rPr>
            <w:noProof/>
            <w:webHidden/>
          </w:rPr>
        </w:r>
        <w:r w:rsidRPr="00F672F5">
          <w:rPr>
            <w:noProof/>
            <w:webHidden/>
          </w:rPr>
          <w:fldChar w:fldCharType="separate"/>
        </w:r>
        <w:r w:rsidR="00B833EB" w:rsidRPr="00F672F5">
          <w:rPr>
            <w:noProof/>
            <w:webHidden/>
          </w:rPr>
          <w:t>45</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20" w:history="1">
        <w:r w:rsidR="001B019E" w:rsidRPr="00F672F5">
          <w:rPr>
            <w:rStyle w:val="af2"/>
            <w:rFonts w:ascii="黑体" w:hAnsi="黑体" w:cs="黑体" w:hint="eastAsia"/>
            <w:noProof/>
          </w:rPr>
          <w:t>六、全面修订教学管理规章制度</w:t>
        </w:r>
        <w:r w:rsidR="001B019E" w:rsidRPr="00F672F5">
          <w:rPr>
            <w:noProof/>
            <w:webHidden/>
          </w:rPr>
          <w:tab/>
        </w:r>
        <w:r w:rsidRPr="00F672F5">
          <w:rPr>
            <w:noProof/>
            <w:webHidden/>
          </w:rPr>
          <w:fldChar w:fldCharType="begin"/>
        </w:r>
        <w:r w:rsidR="001B019E" w:rsidRPr="00F672F5">
          <w:rPr>
            <w:noProof/>
            <w:webHidden/>
          </w:rPr>
          <w:instrText xml:space="preserve"> PAGEREF _Toc495603220 \h </w:instrText>
        </w:r>
        <w:r w:rsidRPr="00F672F5">
          <w:rPr>
            <w:noProof/>
            <w:webHidden/>
          </w:rPr>
        </w:r>
        <w:r w:rsidRPr="00F672F5">
          <w:rPr>
            <w:noProof/>
            <w:webHidden/>
          </w:rPr>
          <w:fldChar w:fldCharType="separate"/>
        </w:r>
        <w:r w:rsidR="00B833EB" w:rsidRPr="00F672F5">
          <w:rPr>
            <w:noProof/>
            <w:webHidden/>
          </w:rPr>
          <w:t>45</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21" w:history="1">
        <w:r w:rsidR="001B019E" w:rsidRPr="00F672F5">
          <w:rPr>
            <w:rStyle w:val="af2"/>
            <w:rFonts w:ascii="黑体" w:hAnsi="黑体" w:cs="黑体" w:hint="eastAsia"/>
            <w:noProof/>
          </w:rPr>
          <w:t>七、青年教师教学能力不断提高</w:t>
        </w:r>
        <w:r w:rsidR="001B019E" w:rsidRPr="00F672F5">
          <w:rPr>
            <w:noProof/>
            <w:webHidden/>
          </w:rPr>
          <w:tab/>
        </w:r>
        <w:r w:rsidRPr="00F672F5">
          <w:rPr>
            <w:noProof/>
            <w:webHidden/>
          </w:rPr>
          <w:fldChar w:fldCharType="begin"/>
        </w:r>
        <w:r w:rsidR="001B019E" w:rsidRPr="00F672F5">
          <w:rPr>
            <w:noProof/>
            <w:webHidden/>
          </w:rPr>
          <w:instrText xml:space="preserve"> PAGEREF _Toc495603221 \h </w:instrText>
        </w:r>
        <w:r w:rsidRPr="00F672F5">
          <w:rPr>
            <w:noProof/>
            <w:webHidden/>
          </w:rPr>
        </w:r>
        <w:r w:rsidRPr="00F672F5">
          <w:rPr>
            <w:noProof/>
            <w:webHidden/>
          </w:rPr>
          <w:fldChar w:fldCharType="separate"/>
        </w:r>
        <w:r w:rsidR="00B833EB" w:rsidRPr="00F672F5">
          <w:rPr>
            <w:noProof/>
            <w:webHidden/>
          </w:rPr>
          <w:t>45</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22" w:history="1">
        <w:r w:rsidR="001B019E" w:rsidRPr="00F672F5">
          <w:rPr>
            <w:rStyle w:val="af2"/>
            <w:rFonts w:ascii="黑体" w:hAnsi="黑体" w:cs="黑体" w:hint="eastAsia"/>
            <w:noProof/>
          </w:rPr>
          <w:t>八、组织开展各类知识与技能竞赛</w:t>
        </w:r>
        <w:r w:rsidR="001B019E" w:rsidRPr="00F672F5">
          <w:rPr>
            <w:noProof/>
            <w:webHidden/>
          </w:rPr>
          <w:tab/>
        </w:r>
        <w:r w:rsidRPr="00F672F5">
          <w:rPr>
            <w:noProof/>
            <w:webHidden/>
          </w:rPr>
          <w:fldChar w:fldCharType="begin"/>
        </w:r>
        <w:r w:rsidR="001B019E" w:rsidRPr="00F672F5">
          <w:rPr>
            <w:noProof/>
            <w:webHidden/>
          </w:rPr>
          <w:instrText xml:space="preserve"> PAGEREF _Toc495603222 \h </w:instrText>
        </w:r>
        <w:r w:rsidRPr="00F672F5">
          <w:rPr>
            <w:noProof/>
            <w:webHidden/>
          </w:rPr>
        </w:r>
        <w:r w:rsidRPr="00F672F5">
          <w:rPr>
            <w:noProof/>
            <w:webHidden/>
          </w:rPr>
          <w:fldChar w:fldCharType="separate"/>
        </w:r>
        <w:r w:rsidR="00B833EB" w:rsidRPr="00F672F5">
          <w:rPr>
            <w:noProof/>
            <w:webHidden/>
          </w:rPr>
          <w:t>46</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23" w:history="1">
        <w:r w:rsidR="001B019E" w:rsidRPr="00F672F5">
          <w:rPr>
            <w:rStyle w:val="af2"/>
            <w:rFonts w:ascii="黑体" w:hAnsi="黑体" w:cs="黑体" w:hint="eastAsia"/>
            <w:noProof/>
          </w:rPr>
          <w:t>九、举办安中教育教学大讲堂</w:t>
        </w:r>
        <w:r w:rsidR="001B019E" w:rsidRPr="00F672F5">
          <w:rPr>
            <w:noProof/>
            <w:webHidden/>
          </w:rPr>
          <w:tab/>
        </w:r>
        <w:r w:rsidRPr="00F672F5">
          <w:rPr>
            <w:noProof/>
            <w:webHidden/>
          </w:rPr>
          <w:fldChar w:fldCharType="begin"/>
        </w:r>
        <w:r w:rsidR="001B019E" w:rsidRPr="00F672F5">
          <w:rPr>
            <w:noProof/>
            <w:webHidden/>
          </w:rPr>
          <w:instrText xml:space="preserve"> PAGEREF _Toc495603223 \h </w:instrText>
        </w:r>
        <w:r w:rsidRPr="00F672F5">
          <w:rPr>
            <w:noProof/>
            <w:webHidden/>
          </w:rPr>
        </w:r>
        <w:r w:rsidRPr="00F672F5">
          <w:rPr>
            <w:noProof/>
            <w:webHidden/>
          </w:rPr>
          <w:fldChar w:fldCharType="separate"/>
        </w:r>
        <w:r w:rsidR="00B833EB" w:rsidRPr="00F672F5">
          <w:rPr>
            <w:noProof/>
            <w:webHidden/>
          </w:rPr>
          <w:t>46</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24" w:history="1">
        <w:r w:rsidR="001B019E" w:rsidRPr="00F672F5">
          <w:rPr>
            <w:rStyle w:val="af2"/>
            <w:rFonts w:ascii="黑体" w:hAnsi="黑体" w:cs="黑体" w:hint="eastAsia"/>
            <w:noProof/>
          </w:rPr>
          <w:t>十、开展学生体质健康测试</w:t>
        </w:r>
        <w:r w:rsidR="001B019E" w:rsidRPr="00F672F5">
          <w:rPr>
            <w:noProof/>
            <w:webHidden/>
          </w:rPr>
          <w:tab/>
        </w:r>
        <w:r w:rsidRPr="00F672F5">
          <w:rPr>
            <w:noProof/>
            <w:webHidden/>
          </w:rPr>
          <w:fldChar w:fldCharType="begin"/>
        </w:r>
        <w:r w:rsidR="001B019E" w:rsidRPr="00F672F5">
          <w:rPr>
            <w:noProof/>
            <w:webHidden/>
          </w:rPr>
          <w:instrText xml:space="preserve"> PAGEREF _Toc495603224 \h </w:instrText>
        </w:r>
        <w:r w:rsidRPr="00F672F5">
          <w:rPr>
            <w:noProof/>
            <w:webHidden/>
          </w:rPr>
        </w:r>
        <w:r w:rsidRPr="00F672F5">
          <w:rPr>
            <w:noProof/>
            <w:webHidden/>
          </w:rPr>
          <w:fldChar w:fldCharType="separate"/>
        </w:r>
        <w:r w:rsidR="00B833EB" w:rsidRPr="00F672F5">
          <w:rPr>
            <w:noProof/>
            <w:webHidden/>
          </w:rPr>
          <w:t>47</w:t>
        </w:r>
        <w:r w:rsidRPr="00F672F5">
          <w:rPr>
            <w:noProof/>
            <w:webHidden/>
          </w:rPr>
          <w:fldChar w:fldCharType="end"/>
        </w:r>
      </w:hyperlink>
    </w:p>
    <w:p w:rsidR="001B019E" w:rsidRPr="00F672F5" w:rsidRDefault="00B01F0C" w:rsidP="001B019E">
      <w:pPr>
        <w:pStyle w:val="10"/>
        <w:ind w:firstLine="480"/>
        <w:rPr>
          <w:rFonts w:asciiTheme="minorHAnsi" w:eastAsiaTheme="minorEastAsia" w:hAnsiTheme="minorHAnsi" w:cstheme="minorBidi"/>
          <w:noProof/>
          <w:sz w:val="21"/>
          <w:szCs w:val="22"/>
        </w:rPr>
      </w:pPr>
      <w:hyperlink w:anchor="_Toc495603225" w:history="1">
        <w:r w:rsidR="001B019E" w:rsidRPr="00F672F5">
          <w:rPr>
            <w:rStyle w:val="af2"/>
            <w:rFonts w:hint="eastAsia"/>
            <w:noProof/>
          </w:rPr>
          <w:t>第七章</w:t>
        </w:r>
        <w:r w:rsidR="001B019E" w:rsidRPr="00F672F5">
          <w:rPr>
            <w:rStyle w:val="af2"/>
            <w:rFonts w:ascii="黑体" w:hAnsi="黑体" w:cs="黑体" w:hint="eastAsia"/>
            <w:noProof/>
          </w:rPr>
          <w:t xml:space="preserve"> </w:t>
        </w:r>
        <w:r w:rsidR="001B019E" w:rsidRPr="00F672F5">
          <w:rPr>
            <w:rStyle w:val="af2"/>
            <w:rFonts w:ascii="黑体" w:hAnsi="黑体" w:cs="黑体" w:hint="eastAsia"/>
            <w:noProof/>
          </w:rPr>
          <w:t>进一步改进的方向</w:t>
        </w:r>
        <w:r w:rsidR="001B019E" w:rsidRPr="00F672F5">
          <w:rPr>
            <w:noProof/>
            <w:webHidden/>
          </w:rPr>
          <w:tab/>
        </w:r>
        <w:r w:rsidRPr="00F672F5">
          <w:rPr>
            <w:noProof/>
            <w:webHidden/>
          </w:rPr>
          <w:fldChar w:fldCharType="begin"/>
        </w:r>
        <w:r w:rsidR="001B019E" w:rsidRPr="00F672F5">
          <w:rPr>
            <w:noProof/>
            <w:webHidden/>
          </w:rPr>
          <w:instrText xml:space="preserve"> PAGEREF _Toc495603225 \h </w:instrText>
        </w:r>
        <w:r w:rsidRPr="00F672F5">
          <w:rPr>
            <w:noProof/>
            <w:webHidden/>
          </w:rPr>
        </w:r>
        <w:r w:rsidRPr="00F672F5">
          <w:rPr>
            <w:noProof/>
            <w:webHidden/>
          </w:rPr>
          <w:fldChar w:fldCharType="separate"/>
        </w:r>
        <w:r w:rsidR="00B833EB" w:rsidRPr="00F672F5">
          <w:rPr>
            <w:noProof/>
            <w:webHidden/>
          </w:rPr>
          <w:t>48</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26" w:history="1">
        <w:r w:rsidR="001B019E" w:rsidRPr="00F672F5">
          <w:rPr>
            <w:rStyle w:val="af2"/>
            <w:rFonts w:ascii="黑体" w:hAnsi="黑体" w:cs="黑体" w:hint="eastAsia"/>
            <w:noProof/>
          </w:rPr>
          <w:t>一、全面巩固教学中心地位</w:t>
        </w:r>
        <w:r w:rsidR="001B019E" w:rsidRPr="00F672F5">
          <w:rPr>
            <w:noProof/>
            <w:webHidden/>
          </w:rPr>
          <w:tab/>
        </w:r>
        <w:r w:rsidRPr="00F672F5">
          <w:rPr>
            <w:noProof/>
            <w:webHidden/>
          </w:rPr>
          <w:fldChar w:fldCharType="begin"/>
        </w:r>
        <w:r w:rsidR="001B019E" w:rsidRPr="00F672F5">
          <w:rPr>
            <w:noProof/>
            <w:webHidden/>
          </w:rPr>
          <w:instrText xml:space="preserve"> PAGEREF _Toc495603226 \h </w:instrText>
        </w:r>
        <w:r w:rsidRPr="00F672F5">
          <w:rPr>
            <w:noProof/>
            <w:webHidden/>
          </w:rPr>
        </w:r>
        <w:r w:rsidRPr="00F672F5">
          <w:rPr>
            <w:noProof/>
            <w:webHidden/>
          </w:rPr>
          <w:fldChar w:fldCharType="separate"/>
        </w:r>
        <w:r w:rsidR="00B833EB" w:rsidRPr="00F672F5">
          <w:rPr>
            <w:noProof/>
            <w:webHidden/>
          </w:rPr>
          <w:t>48</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27" w:history="1">
        <w:r w:rsidR="001B019E" w:rsidRPr="00F672F5">
          <w:rPr>
            <w:rStyle w:val="af2"/>
            <w:rFonts w:ascii="黑体" w:hAnsi="黑体" w:cs="黑体" w:hint="eastAsia"/>
            <w:noProof/>
          </w:rPr>
          <w:t>二、全面深化教育教学改革</w:t>
        </w:r>
        <w:r w:rsidR="001B019E" w:rsidRPr="00F672F5">
          <w:rPr>
            <w:noProof/>
            <w:webHidden/>
          </w:rPr>
          <w:tab/>
        </w:r>
        <w:r w:rsidRPr="00F672F5">
          <w:rPr>
            <w:noProof/>
            <w:webHidden/>
          </w:rPr>
          <w:fldChar w:fldCharType="begin"/>
        </w:r>
        <w:r w:rsidR="001B019E" w:rsidRPr="00F672F5">
          <w:rPr>
            <w:noProof/>
            <w:webHidden/>
          </w:rPr>
          <w:instrText xml:space="preserve"> PAGEREF _Toc495603227 \h </w:instrText>
        </w:r>
        <w:r w:rsidRPr="00F672F5">
          <w:rPr>
            <w:noProof/>
            <w:webHidden/>
          </w:rPr>
        </w:r>
        <w:r w:rsidRPr="00F672F5">
          <w:rPr>
            <w:noProof/>
            <w:webHidden/>
          </w:rPr>
          <w:fldChar w:fldCharType="separate"/>
        </w:r>
        <w:r w:rsidR="00B833EB" w:rsidRPr="00F672F5">
          <w:rPr>
            <w:noProof/>
            <w:webHidden/>
          </w:rPr>
          <w:t>48</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28" w:history="1">
        <w:r w:rsidR="001B019E" w:rsidRPr="00F672F5">
          <w:rPr>
            <w:rStyle w:val="af2"/>
            <w:rFonts w:ascii="黑体" w:hAnsi="黑体" w:cs="黑体" w:hint="eastAsia"/>
            <w:noProof/>
          </w:rPr>
          <w:t>三、继续深化创新创业教育改革</w:t>
        </w:r>
        <w:r w:rsidR="001B019E" w:rsidRPr="00F672F5">
          <w:rPr>
            <w:noProof/>
            <w:webHidden/>
          </w:rPr>
          <w:tab/>
        </w:r>
        <w:r w:rsidRPr="00F672F5">
          <w:rPr>
            <w:noProof/>
            <w:webHidden/>
          </w:rPr>
          <w:fldChar w:fldCharType="begin"/>
        </w:r>
        <w:r w:rsidR="001B019E" w:rsidRPr="00F672F5">
          <w:rPr>
            <w:noProof/>
            <w:webHidden/>
          </w:rPr>
          <w:instrText xml:space="preserve"> PAGEREF _Toc495603228 \h </w:instrText>
        </w:r>
        <w:r w:rsidRPr="00F672F5">
          <w:rPr>
            <w:noProof/>
            <w:webHidden/>
          </w:rPr>
        </w:r>
        <w:r w:rsidRPr="00F672F5">
          <w:rPr>
            <w:noProof/>
            <w:webHidden/>
          </w:rPr>
          <w:fldChar w:fldCharType="separate"/>
        </w:r>
        <w:r w:rsidR="00B833EB" w:rsidRPr="00F672F5">
          <w:rPr>
            <w:noProof/>
            <w:webHidden/>
          </w:rPr>
          <w:t>49</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29" w:history="1">
        <w:r w:rsidR="001B019E" w:rsidRPr="00F672F5">
          <w:rPr>
            <w:rStyle w:val="af2"/>
            <w:rFonts w:ascii="黑体" w:hAnsi="黑体" w:cs="黑体" w:hint="eastAsia"/>
            <w:noProof/>
          </w:rPr>
          <w:t>四、大力加强人才队伍建设</w:t>
        </w:r>
        <w:r w:rsidR="001B019E" w:rsidRPr="00F672F5">
          <w:rPr>
            <w:noProof/>
            <w:webHidden/>
          </w:rPr>
          <w:tab/>
        </w:r>
        <w:r w:rsidRPr="00F672F5">
          <w:rPr>
            <w:noProof/>
            <w:webHidden/>
          </w:rPr>
          <w:fldChar w:fldCharType="begin"/>
        </w:r>
        <w:r w:rsidR="001B019E" w:rsidRPr="00F672F5">
          <w:rPr>
            <w:noProof/>
            <w:webHidden/>
          </w:rPr>
          <w:instrText xml:space="preserve"> PAGEREF _Toc495603229 \h </w:instrText>
        </w:r>
        <w:r w:rsidRPr="00F672F5">
          <w:rPr>
            <w:noProof/>
            <w:webHidden/>
          </w:rPr>
        </w:r>
        <w:r w:rsidRPr="00F672F5">
          <w:rPr>
            <w:noProof/>
            <w:webHidden/>
          </w:rPr>
          <w:fldChar w:fldCharType="separate"/>
        </w:r>
        <w:r w:rsidR="00B833EB" w:rsidRPr="00F672F5">
          <w:rPr>
            <w:noProof/>
            <w:webHidden/>
          </w:rPr>
          <w:t>49</w:t>
        </w:r>
        <w:r w:rsidRPr="00F672F5">
          <w:rPr>
            <w:noProof/>
            <w:webHidden/>
          </w:rPr>
          <w:fldChar w:fldCharType="end"/>
        </w:r>
      </w:hyperlink>
    </w:p>
    <w:p w:rsidR="001B019E" w:rsidRPr="00F672F5" w:rsidRDefault="00B01F0C" w:rsidP="001B019E">
      <w:pPr>
        <w:pStyle w:val="20"/>
        <w:ind w:left="480" w:firstLine="480"/>
        <w:rPr>
          <w:rFonts w:asciiTheme="minorHAnsi" w:eastAsiaTheme="minorEastAsia" w:hAnsiTheme="minorHAnsi" w:cstheme="minorBidi"/>
          <w:noProof/>
          <w:sz w:val="21"/>
          <w:szCs w:val="22"/>
        </w:rPr>
      </w:pPr>
      <w:hyperlink w:anchor="_Toc495603231" w:history="1">
        <w:r w:rsidR="001B019E" w:rsidRPr="00F672F5">
          <w:rPr>
            <w:rStyle w:val="af2"/>
            <w:rFonts w:ascii="黑体" w:hAnsi="黑体" w:cs="黑体" w:hint="eastAsia"/>
            <w:noProof/>
          </w:rPr>
          <w:t>五、</w:t>
        </w:r>
        <w:r w:rsidR="001B019E" w:rsidRPr="00F672F5">
          <w:rPr>
            <w:rStyle w:val="af2"/>
            <w:rFonts w:ascii="黑体" w:hAnsi="黑体" w:cs="黑体"/>
            <w:noProof/>
          </w:rPr>
          <w:t xml:space="preserve"> </w:t>
        </w:r>
        <w:r w:rsidR="001B019E" w:rsidRPr="00F672F5">
          <w:rPr>
            <w:rStyle w:val="af2"/>
            <w:rFonts w:ascii="黑体" w:hAnsi="黑体" w:cs="黑体" w:hint="eastAsia"/>
            <w:noProof/>
          </w:rPr>
          <w:t>着力加强办学条件建设</w:t>
        </w:r>
        <w:r w:rsidR="001B019E" w:rsidRPr="00F672F5">
          <w:rPr>
            <w:noProof/>
            <w:webHidden/>
          </w:rPr>
          <w:tab/>
        </w:r>
        <w:r w:rsidRPr="00F672F5">
          <w:rPr>
            <w:noProof/>
            <w:webHidden/>
          </w:rPr>
          <w:fldChar w:fldCharType="begin"/>
        </w:r>
        <w:r w:rsidR="001B019E" w:rsidRPr="00F672F5">
          <w:rPr>
            <w:noProof/>
            <w:webHidden/>
          </w:rPr>
          <w:instrText xml:space="preserve"> PAGEREF _Toc495603231 \h </w:instrText>
        </w:r>
        <w:r w:rsidRPr="00F672F5">
          <w:rPr>
            <w:noProof/>
            <w:webHidden/>
          </w:rPr>
        </w:r>
        <w:r w:rsidRPr="00F672F5">
          <w:rPr>
            <w:noProof/>
            <w:webHidden/>
          </w:rPr>
          <w:fldChar w:fldCharType="separate"/>
        </w:r>
        <w:r w:rsidR="00B833EB" w:rsidRPr="00F672F5">
          <w:rPr>
            <w:noProof/>
            <w:webHidden/>
          </w:rPr>
          <w:t>49</w:t>
        </w:r>
        <w:r w:rsidRPr="00F672F5">
          <w:rPr>
            <w:noProof/>
            <w:webHidden/>
          </w:rPr>
          <w:fldChar w:fldCharType="end"/>
        </w:r>
      </w:hyperlink>
    </w:p>
    <w:p w:rsidR="00E36B15" w:rsidRPr="00F672F5" w:rsidRDefault="00B01F0C">
      <w:pPr>
        <w:spacing w:line="360" w:lineRule="auto"/>
        <w:ind w:firstLine="480"/>
        <w:rPr>
          <w:rFonts w:ascii="宋体" w:hAnsi="宋体"/>
        </w:rPr>
      </w:pPr>
      <w:r w:rsidRPr="00F672F5">
        <w:rPr>
          <w:rFonts w:ascii="宋体" w:hAnsi="宋体"/>
        </w:rPr>
        <w:fldChar w:fldCharType="end"/>
      </w:r>
    </w:p>
    <w:p w:rsidR="00E36B15" w:rsidRPr="00F672F5" w:rsidRDefault="00E36B15">
      <w:pPr>
        <w:spacing w:line="360" w:lineRule="auto"/>
        <w:ind w:firstLine="360"/>
        <w:rPr>
          <w:rFonts w:ascii="宋体" w:hAnsi="宋体"/>
          <w:color w:val="FF0000"/>
          <w:sz w:val="18"/>
          <w:szCs w:val="18"/>
        </w:rPr>
        <w:sectPr w:rsidR="00E36B15" w:rsidRPr="00F672F5">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985" w:right="1531" w:bottom="1701" w:left="1701" w:header="964" w:footer="851" w:gutter="0"/>
          <w:cols w:space="720"/>
          <w:titlePg/>
          <w:docGrid w:linePitch="326"/>
        </w:sectPr>
      </w:pPr>
    </w:p>
    <w:p w:rsidR="00E36B15" w:rsidRPr="00F672F5" w:rsidRDefault="002B2328">
      <w:pPr>
        <w:pStyle w:val="1"/>
        <w:spacing w:line="360" w:lineRule="auto"/>
        <w:rPr>
          <w:rFonts w:ascii="黑体" w:hAnsi="黑体" w:cs="黑体"/>
        </w:rPr>
      </w:pPr>
      <w:bookmarkStart w:id="11" w:name="_Toc469323927"/>
      <w:bookmarkStart w:id="12" w:name="_Toc495603176"/>
      <w:r w:rsidRPr="00F672F5">
        <w:rPr>
          <w:rFonts w:ascii="黑体" w:hAnsi="黑体" w:cs="黑体" w:hint="eastAsia"/>
        </w:rPr>
        <w:lastRenderedPageBreak/>
        <w:t>第一章  本科教育基本情况</w:t>
      </w:r>
      <w:bookmarkEnd w:id="11"/>
      <w:bookmarkEnd w:id="12"/>
    </w:p>
    <w:p w:rsidR="00E36B15" w:rsidRPr="00F672F5" w:rsidRDefault="002B2328">
      <w:pPr>
        <w:pStyle w:val="2"/>
        <w:spacing w:line="360" w:lineRule="auto"/>
        <w:rPr>
          <w:rFonts w:ascii="黑体" w:hAnsi="黑体" w:cs="黑体"/>
        </w:rPr>
      </w:pPr>
      <w:bookmarkStart w:id="13" w:name="_Toc469323928"/>
      <w:bookmarkStart w:id="14" w:name="_Toc495603177"/>
      <w:r w:rsidRPr="00F672F5">
        <w:rPr>
          <w:rFonts w:ascii="黑体" w:hAnsi="黑体" w:cs="黑体" w:hint="eastAsia"/>
        </w:rPr>
        <w:t>一、学校概况</w:t>
      </w:r>
      <w:bookmarkEnd w:id="13"/>
      <w:bookmarkEnd w:id="14"/>
    </w:p>
    <w:p w:rsidR="00F672F5" w:rsidRPr="00F672F5" w:rsidRDefault="00F672F5" w:rsidP="00F672F5">
      <w:pPr>
        <w:widowControl/>
        <w:spacing w:before="100" w:beforeAutospacing="1" w:after="100" w:afterAutospacing="1" w:line="360" w:lineRule="auto"/>
        <w:ind w:firstLineChars="0" w:firstLine="560"/>
        <w:jc w:val="left"/>
        <w:rPr>
          <w:rFonts w:ascii="宋体" w:hAnsi="宋体"/>
        </w:rPr>
      </w:pPr>
      <w:r w:rsidRPr="00F672F5">
        <w:rPr>
          <w:rFonts w:ascii="宋体" w:hAnsi="宋体" w:hint="eastAsia"/>
        </w:rPr>
        <w:t>安徽中医药大学创建于1959年，其前身为1952年创立的安徽省中医进修班（学校）。1959年，安徽省政府正式批准成立安徽中医学院，郭沫若先生题写校名。1970年，安徽中医学院并入安徽医学院。1975年，国家教育部批准恢复安徽中医学院。2000年，安徽省医药学校并入安徽中医学院。2011年，省政府批准在安徽中医学院的基础上组建成立安徽省中医药科学院。2013年，教育部同意安徽中医学院更名为安徽中医药大学。</w:t>
      </w:r>
    </w:p>
    <w:p w:rsidR="00F672F5" w:rsidRPr="00F672F5" w:rsidRDefault="00F672F5" w:rsidP="00F672F5">
      <w:pPr>
        <w:widowControl/>
        <w:spacing w:before="100" w:beforeAutospacing="1" w:after="100" w:afterAutospacing="1" w:line="360" w:lineRule="auto"/>
        <w:ind w:firstLineChars="0" w:firstLine="600"/>
        <w:jc w:val="left"/>
        <w:rPr>
          <w:rFonts w:ascii="宋体" w:hAnsi="宋体"/>
        </w:rPr>
      </w:pPr>
      <w:r w:rsidRPr="00F672F5">
        <w:rPr>
          <w:rFonts w:ascii="宋体" w:hAnsi="宋体" w:hint="eastAsia"/>
        </w:rPr>
        <w:t>学校现占地总面积1171亩，有梅山路、史河路、少荃湖三个校区。东校区坐落于合肥市梅山路103号，西校区坐落于合肥市史河路45号，少荃湖校区坐落于前江路。</w:t>
      </w:r>
    </w:p>
    <w:p w:rsidR="00F672F5" w:rsidRPr="00F672F5" w:rsidRDefault="00F672F5" w:rsidP="00F672F5">
      <w:pPr>
        <w:widowControl/>
        <w:spacing w:before="100" w:beforeAutospacing="1" w:after="100" w:afterAutospacing="1" w:line="360" w:lineRule="auto"/>
        <w:ind w:firstLineChars="0" w:firstLine="600"/>
        <w:jc w:val="left"/>
        <w:rPr>
          <w:rFonts w:ascii="宋体" w:hAnsi="宋体"/>
        </w:rPr>
      </w:pPr>
      <w:r w:rsidRPr="00F672F5">
        <w:rPr>
          <w:rFonts w:ascii="宋体" w:hAnsi="宋体"/>
        </w:rPr>
        <w:t>学校现有在校生12823人，其中本科生</w:t>
      </w:r>
      <w:bookmarkStart w:id="15" w:name="_GoBack"/>
      <w:bookmarkEnd w:id="15"/>
      <w:r w:rsidRPr="00F672F5">
        <w:rPr>
          <w:rFonts w:ascii="宋体" w:hAnsi="宋体"/>
        </w:rPr>
        <w:t>中高中起点本科11767人、专科起点本科480人，共12247人，专科576人，本科生占在校生比例为95%。</w:t>
      </w:r>
      <w:r w:rsidRPr="00F672F5">
        <w:rPr>
          <w:rFonts w:ascii="宋体" w:hAnsi="宋体" w:hint="eastAsia"/>
        </w:rPr>
        <w:t>现有</w:t>
      </w:r>
      <w:r w:rsidRPr="00F672F5">
        <w:rPr>
          <w:rFonts w:ascii="宋体" w:hAnsi="宋体"/>
        </w:rPr>
        <w:t>1</w:t>
      </w:r>
      <w:r w:rsidRPr="00F672F5">
        <w:rPr>
          <w:rFonts w:ascii="宋体" w:hAnsi="宋体" w:hint="eastAsia"/>
        </w:rPr>
        <w:t>5个二级学院（部）、3所直属附属医院、5所非直属附属医院。</w:t>
      </w:r>
    </w:p>
    <w:p w:rsidR="00F672F5" w:rsidRPr="00F672F5" w:rsidRDefault="00F672F5" w:rsidP="00F672F5">
      <w:pPr>
        <w:widowControl/>
        <w:spacing w:before="100" w:beforeAutospacing="1" w:after="100" w:afterAutospacing="1" w:line="360" w:lineRule="auto"/>
        <w:ind w:firstLineChars="0" w:firstLine="600"/>
        <w:jc w:val="left"/>
        <w:rPr>
          <w:rFonts w:ascii="宋体" w:hAnsi="宋体"/>
        </w:rPr>
      </w:pPr>
      <w:r w:rsidRPr="00F672F5">
        <w:rPr>
          <w:rFonts w:ascii="宋体" w:hAnsi="宋体" w:hint="eastAsia"/>
        </w:rPr>
        <w:t>学校现有教职工2500人（含附院），其中副高以上职称人员558人。拥有2名国医大师、3名国家级名老中医、10名省级名老中医、及国家名老中医学术经验项目指导老师26人、安徽省江淮名医21人、安徽省国医名师12人、安徽省名中医25人、全国优秀中医临床人才研修项目培养对象14人。2016年2人获得中医药高等学校教学名师称号，另有省级教学名师11人。有来自国内外的57名知名专家学者担任我校客座教授。</w:t>
      </w:r>
    </w:p>
    <w:p w:rsidR="00F672F5" w:rsidRPr="00F672F5" w:rsidRDefault="00F672F5" w:rsidP="00F672F5">
      <w:pPr>
        <w:spacing w:line="360" w:lineRule="auto"/>
        <w:ind w:firstLine="480"/>
        <w:rPr>
          <w:rFonts w:ascii="宋体" w:hAnsi="宋体"/>
        </w:rPr>
      </w:pPr>
      <w:r w:rsidRPr="00F672F5">
        <w:rPr>
          <w:rFonts w:ascii="宋体" w:hAnsi="宋体" w:hint="eastAsia"/>
        </w:rPr>
        <w:t>学校现有</w:t>
      </w:r>
      <w:r w:rsidRPr="00F672F5">
        <w:rPr>
          <w:rFonts w:ascii="宋体" w:hAnsi="宋体"/>
        </w:rPr>
        <w:t>24</w:t>
      </w:r>
      <w:r w:rsidRPr="00F672F5">
        <w:rPr>
          <w:rFonts w:ascii="宋体" w:hAnsi="宋体" w:hint="eastAsia"/>
        </w:rPr>
        <w:t>个本科专业（新增中医儿科学专业将于2017年首次招生），其中国家教育部高等学校特色专业5个，19个专业列入一本招生。有2个一级学科博士学位授予点，4个一级学科硕士学位授予点、25个二级学科硕士学位授予点、4个硕</w:t>
      </w:r>
      <w:r w:rsidRPr="00F672F5">
        <w:rPr>
          <w:rFonts w:ascii="宋体" w:hAnsi="宋体" w:hint="eastAsia"/>
        </w:rPr>
        <w:lastRenderedPageBreak/>
        <w:t>士专业学位授权点。有安徽省学科建设重大项目2个、国家中医药管理局重点学科17个，省级B类重点学科12个。有7个卫生部国家临床重点专科，21个国家中医药管理局重点建设专科、23个安徽省中医药重点专科。</w:t>
      </w:r>
    </w:p>
    <w:p w:rsidR="00F672F5" w:rsidRPr="00F672F5" w:rsidRDefault="00F672F5" w:rsidP="00F672F5">
      <w:pPr>
        <w:widowControl/>
        <w:spacing w:before="100" w:beforeAutospacing="1" w:after="100" w:afterAutospacing="1" w:line="360" w:lineRule="auto"/>
        <w:ind w:firstLineChars="0" w:firstLine="600"/>
        <w:jc w:val="left"/>
        <w:rPr>
          <w:rFonts w:ascii="宋体" w:hAnsi="宋体"/>
        </w:rPr>
      </w:pPr>
      <w:r w:rsidRPr="00F672F5">
        <w:rPr>
          <w:rFonts w:ascii="宋体" w:hAnsi="宋体" w:hint="eastAsia"/>
        </w:rPr>
        <w:t>学校以人才培养为第一要务，牢固确立教学中心地位，把提高教育教学质量作为永恒主题，注重学生创新精神与能力素质的培养，坚持“弘扬新安医学，培育中医人才”的办学特色，人才培养质量不断提高。学校现有2个国家级教学团队、8个省级教学团队、1门国家级精品课程、1门国家级精品资源共享课程、35门省级精品课程、2个国家级实验教学示范中心、1个国家级专业综合改革试点项目、2个国家级卓越医生（中医）教育培养计划。近5年来，先后获国家级、省级质量工程项目200余项，国家级教学成果二等奖1项、省级教学成果特等奖3项、一等奖10项。</w:t>
      </w:r>
    </w:p>
    <w:p w:rsidR="00F672F5" w:rsidRPr="00F672F5" w:rsidRDefault="00F672F5" w:rsidP="00F672F5">
      <w:pPr>
        <w:widowControl/>
        <w:spacing w:before="100" w:beforeAutospacing="1" w:after="100" w:afterAutospacing="1" w:line="360" w:lineRule="auto"/>
        <w:ind w:firstLineChars="0" w:firstLine="600"/>
        <w:jc w:val="left"/>
        <w:rPr>
          <w:rFonts w:ascii="宋体" w:hAnsi="宋体"/>
        </w:rPr>
      </w:pPr>
      <w:r w:rsidRPr="00F672F5">
        <w:rPr>
          <w:rFonts w:ascii="宋体" w:hAnsi="宋体" w:hint="eastAsia"/>
        </w:rPr>
        <w:t>学校注重办学特色的彰显，深入推进教学改革，举办新安医学教改实验班，建立临床客观结构化考试中心。2016年新增了广东药科大学为互派交流生院校。与亳州职业技术学院建立人才联合培养基地， 2016年学校授予与亳州职业技术学院联合培养的中药学专业(专升本)学生学士学位57人。设立大学生课外科技创新与创业基金；开展“百人获奖、千人参与、万人受益”的大学生知识技能竞赛和“挑战杯”等各级各类竞赛活动；广泛开展各类社会实践活动。学校被授予全国大中学生志愿者“三下乡”社会实践活动先进集体。2010年以来，学校毕业生平均就业率在94%以上，连续获得安徽省普通高校就业工作“先进集体”或“标兵单位”称号。</w:t>
      </w:r>
    </w:p>
    <w:p w:rsidR="00F672F5" w:rsidRPr="00F672F5" w:rsidRDefault="00F672F5" w:rsidP="00F672F5">
      <w:pPr>
        <w:spacing w:line="360" w:lineRule="auto"/>
        <w:ind w:firstLine="480"/>
        <w:rPr>
          <w:rFonts w:ascii="宋体" w:hAnsi="宋体"/>
        </w:rPr>
      </w:pPr>
      <w:r w:rsidRPr="00F672F5">
        <w:rPr>
          <w:rFonts w:ascii="宋体" w:hAnsi="宋体" w:hint="eastAsia"/>
        </w:rPr>
        <w:t>学校大力推进科技强校战略，积极促进教学水平与人才培养质量的提高。近5年来，学校共承担各级各类项目1100余项，其中国家科技支撑计划项目“新安医学传承与发展研究”、国家科学基金项目等200余项国家级科研项目。现有10个省级科技创新团队，28个省级以上重点实验室及工程（技术）研究中心。建立了安徽省中药材科技产业战略联盟。学校被国家科学技术部授予“全国科技特派员工作先进集体”称号，被国家中医药管理局授予“中医药科技管理工作先进集体”称号。学校获中华中医药学会“推动中医药学术发展特别贡献奖”。</w:t>
      </w:r>
    </w:p>
    <w:p w:rsidR="00F672F5" w:rsidRPr="00F672F5" w:rsidRDefault="00F672F5" w:rsidP="00F672F5">
      <w:pPr>
        <w:spacing w:line="360" w:lineRule="auto"/>
        <w:ind w:firstLine="480"/>
        <w:rPr>
          <w:rFonts w:ascii="宋体" w:hAnsi="宋体"/>
        </w:rPr>
      </w:pPr>
      <w:r w:rsidRPr="00F672F5">
        <w:rPr>
          <w:rFonts w:ascii="宋体" w:hAnsi="宋体" w:hint="eastAsia"/>
        </w:rPr>
        <w:lastRenderedPageBreak/>
        <w:t>2016年学校获立项国家自然科学基金项目16项，国家社会科学研究项目1项，科技部公益性行业专项子课题2项，教育部人文社会科学研究项目1项，安徽省科技重大专项项目2项，国家语委资源保护工程专项项目1项，安徽省科技计划项目7项，安徽省对外科技合作项目1项，安徽省软科学项目3项，安徽省哲学社会科学项目4项，教育厅省级高校科研项目57项。2016年学校科研人员获得5项发明专利授权，2项实用新型专利授权。</w:t>
      </w:r>
    </w:p>
    <w:p w:rsidR="00F672F5" w:rsidRPr="00F672F5" w:rsidRDefault="00F672F5" w:rsidP="00F672F5">
      <w:pPr>
        <w:spacing w:line="360" w:lineRule="auto"/>
        <w:ind w:firstLineChars="250" w:firstLine="600"/>
        <w:rPr>
          <w:rFonts w:ascii="宋体" w:hAnsi="宋体"/>
          <w:b/>
          <w:sz w:val="28"/>
          <w:szCs w:val="28"/>
        </w:rPr>
      </w:pPr>
      <w:r w:rsidRPr="00F672F5">
        <w:rPr>
          <w:rFonts w:ascii="宋体" w:hAnsi="宋体" w:hint="eastAsia"/>
        </w:rPr>
        <w:t>学校不断加强产学研用合作，服务地方经济社会建设能力不断增强。学校与黄山、亳州、六安、桐城、庐江、绩溪、舒城、霍山等10余个市县人民政府签订全面合作协议；协助霍山县申报国家中医药健康旅游示范基地工作，组织实施六安市、宣城市中药产业发展规划工作；与河南宛西、江苏康缘、深圳三九、亿帆鑫富、海南海力药业、安徽斛生记、合肥华方医药等国内知名中医药企业签订战略合作协议，建有亳州济人药业等30余个产学研合作基地，服务地方经济社会发展的能力不断提升。</w:t>
      </w:r>
    </w:p>
    <w:p w:rsidR="00F672F5" w:rsidRPr="00F672F5" w:rsidRDefault="00F672F5" w:rsidP="00F672F5">
      <w:pPr>
        <w:spacing w:line="360" w:lineRule="auto"/>
        <w:ind w:firstLine="480"/>
        <w:jc w:val="left"/>
        <w:rPr>
          <w:rFonts w:ascii="宋体" w:hAnsi="宋体"/>
        </w:rPr>
      </w:pPr>
      <w:r w:rsidRPr="00F672F5">
        <w:rPr>
          <w:rFonts w:ascii="宋体" w:hAnsi="宋体" w:hint="eastAsia"/>
        </w:rPr>
        <w:t xml:space="preserve">学校与美国、澳大利亚等19个国家和地区的50个医疗和教育机构建立了友好合作关系。1994年获准招收国外留学生，先后有20多个国家和地区的学员来校攻读硕士、学士学位以及临床研修。与美国、瑞典、新加坡、日本、韩国及港澳台地区的院校开展学者互访和学生交流活动。 </w:t>
      </w:r>
    </w:p>
    <w:p w:rsidR="00F672F5" w:rsidRPr="00F672F5" w:rsidRDefault="00F672F5" w:rsidP="00F672F5">
      <w:pPr>
        <w:widowControl/>
        <w:spacing w:before="100" w:beforeAutospacing="1" w:after="100" w:afterAutospacing="1" w:line="360" w:lineRule="auto"/>
        <w:ind w:firstLineChars="0" w:firstLine="600"/>
        <w:jc w:val="left"/>
        <w:rPr>
          <w:rFonts w:ascii="宋体" w:hAnsi="宋体"/>
        </w:rPr>
      </w:pPr>
      <w:r w:rsidRPr="00F672F5">
        <w:rPr>
          <w:rFonts w:ascii="宋体" w:hAnsi="宋体" w:hint="eastAsia"/>
        </w:rPr>
        <w:t xml:space="preserve">在58年的办学历程中，学校逐渐形成了以“至精至诚、惟是惟新”为校训的优良传统。目前，学校已发展成一所以中医药学科为主，相关学科协调发展，办学层次齐全，中医药特色鲜明的高等中医药院校。 </w:t>
      </w:r>
    </w:p>
    <w:p w:rsidR="00F672F5" w:rsidRPr="00F672F5" w:rsidRDefault="00F672F5" w:rsidP="00F672F5">
      <w:pPr>
        <w:pStyle w:val="2"/>
        <w:spacing w:line="360" w:lineRule="auto"/>
        <w:rPr>
          <w:rFonts w:ascii="黑体" w:hAnsi="黑体" w:cs="黑体"/>
          <w:bCs w:val="0"/>
          <w:szCs w:val="30"/>
        </w:rPr>
      </w:pPr>
      <w:bookmarkStart w:id="16" w:name="_Toc469323929"/>
      <w:bookmarkStart w:id="17" w:name="_Toc495603178"/>
      <w:r w:rsidRPr="00F672F5">
        <w:rPr>
          <w:rFonts w:ascii="黑体" w:hAnsi="黑体" w:cs="黑体" w:hint="eastAsia"/>
          <w:bCs w:val="0"/>
          <w:szCs w:val="30"/>
        </w:rPr>
        <w:t>二、办学定位</w:t>
      </w:r>
      <w:bookmarkEnd w:id="16"/>
      <w:bookmarkEnd w:id="17"/>
    </w:p>
    <w:p w:rsidR="00F672F5" w:rsidRPr="00F672F5" w:rsidRDefault="00F672F5" w:rsidP="00F672F5">
      <w:pPr>
        <w:pStyle w:val="reader-word-layer"/>
        <w:shd w:val="clear" w:color="auto" w:fill="FFFFFF"/>
        <w:spacing w:before="0" w:beforeAutospacing="0" w:after="0" w:afterAutospacing="0" w:line="360" w:lineRule="auto"/>
        <w:ind w:firstLineChars="200" w:firstLine="482"/>
        <w:rPr>
          <w:rFonts w:cs="Calibri"/>
          <w:kern w:val="2"/>
          <w:szCs w:val="21"/>
        </w:rPr>
      </w:pPr>
      <w:r w:rsidRPr="00F672F5">
        <w:rPr>
          <w:rFonts w:cs="Calibri"/>
          <w:b/>
          <w:bCs/>
          <w:kern w:val="2"/>
          <w:szCs w:val="21"/>
        </w:rPr>
        <w:t>1</w:t>
      </w:r>
      <w:r w:rsidRPr="00F672F5">
        <w:rPr>
          <w:rFonts w:cs="Calibri" w:hint="eastAsia"/>
          <w:b/>
          <w:bCs/>
          <w:kern w:val="2"/>
          <w:szCs w:val="21"/>
        </w:rPr>
        <w:t>．办</w:t>
      </w:r>
      <w:r w:rsidRPr="00F672F5">
        <w:rPr>
          <w:rFonts w:cs="Calibri" w:hint="eastAsia"/>
          <w:b/>
          <w:kern w:val="2"/>
          <w:szCs w:val="21"/>
        </w:rPr>
        <w:t>学类型定位</w:t>
      </w:r>
      <w:r w:rsidRPr="00F672F5">
        <w:rPr>
          <w:rFonts w:cs="Calibri" w:hint="eastAsia"/>
          <w:kern w:val="2"/>
          <w:szCs w:val="21"/>
        </w:rPr>
        <w:t>：建成在国际上有重要影响、具有鲜明办学特色、国内一流的教学研究型中医药大学。</w:t>
      </w:r>
    </w:p>
    <w:p w:rsidR="00F672F5" w:rsidRPr="00F672F5" w:rsidRDefault="00F672F5" w:rsidP="00F672F5">
      <w:pPr>
        <w:spacing w:line="360" w:lineRule="auto"/>
        <w:ind w:firstLine="482"/>
        <w:rPr>
          <w:rFonts w:ascii="宋体" w:hAnsi="宋体"/>
        </w:rPr>
      </w:pPr>
      <w:r w:rsidRPr="00F672F5">
        <w:rPr>
          <w:rFonts w:ascii="宋体" w:hAnsi="宋体"/>
          <w:b/>
          <w:bCs/>
        </w:rPr>
        <w:t>2</w:t>
      </w:r>
      <w:r w:rsidRPr="00F672F5">
        <w:rPr>
          <w:rFonts w:ascii="宋体" w:hAnsi="宋体" w:hint="eastAsia"/>
          <w:b/>
          <w:bCs/>
        </w:rPr>
        <w:t>．学科</w:t>
      </w:r>
      <w:r w:rsidRPr="00F672F5">
        <w:rPr>
          <w:rFonts w:ascii="宋体" w:hAnsi="宋体" w:hint="eastAsia"/>
          <w:b/>
        </w:rPr>
        <w:t>专业定位：</w:t>
      </w:r>
      <w:r w:rsidRPr="00F672F5">
        <w:rPr>
          <w:rFonts w:ascii="宋体" w:hAnsi="宋体" w:hint="eastAsia"/>
        </w:rPr>
        <w:t>以中医、中药、中西医结合学科为主体，医、管、理、工、经、文多学科专业协调发展。</w:t>
      </w:r>
    </w:p>
    <w:p w:rsidR="00F672F5" w:rsidRPr="00F672F5" w:rsidRDefault="00F672F5" w:rsidP="00F672F5">
      <w:pPr>
        <w:spacing w:line="360" w:lineRule="auto"/>
        <w:ind w:firstLine="482"/>
        <w:rPr>
          <w:rFonts w:ascii="宋体" w:hAnsi="宋体"/>
        </w:rPr>
      </w:pPr>
      <w:r w:rsidRPr="00F672F5">
        <w:rPr>
          <w:rFonts w:ascii="宋体" w:hAnsi="宋体"/>
          <w:b/>
          <w:bCs/>
        </w:rPr>
        <w:t>3.</w:t>
      </w:r>
      <w:r w:rsidRPr="00F672F5">
        <w:rPr>
          <w:rFonts w:ascii="宋体" w:hAnsi="宋体" w:hint="eastAsia"/>
          <w:b/>
          <w:bCs/>
        </w:rPr>
        <w:t>人</w:t>
      </w:r>
      <w:r w:rsidRPr="00F672F5">
        <w:rPr>
          <w:rFonts w:ascii="宋体" w:hAnsi="宋体" w:hint="eastAsia"/>
          <w:b/>
        </w:rPr>
        <w:t>才培养定位：</w:t>
      </w:r>
      <w:r w:rsidRPr="00F672F5">
        <w:rPr>
          <w:rFonts w:ascii="宋体" w:hAnsi="宋体" w:hint="eastAsia"/>
        </w:rPr>
        <w:t>培养继承有能力、创新有潜力的高素质中医药应用型人才及</w:t>
      </w:r>
      <w:r w:rsidRPr="00F672F5">
        <w:rPr>
          <w:rFonts w:ascii="宋体" w:hAnsi="宋体" w:hint="eastAsia"/>
        </w:rPr>
        <w:lastRenderedPageBreak/>
        <w:t>医学相关复合型人才。</w:t>
      </w:r>
    </w:p>
    <w:p w:rsidR="00F672F5" w:rsidRPr="00F672F5" w:rsidRDefault="00F672F5" w:rsidP="00F672F5">
      <w:pPr>
        <w:spacing w:line="360" w:lineRule="auto"/>
        <w:ind w:firstLine="482"/>
        <w:rPr>
          <w:rFonts w:ascii="宋体" w:hAnsi="宋体"/>
        </w:rPr>
      </w:pPr>
      <w:r w:rsidRPr="00F672F5">
        <w:rPr>
          <w:rFonts w:ascii="宋体" w:hAnsi="宋体"/>
          <w:b/>
          <w:bCs/>
        </w:rPr>
        <w:t>4.</w:t>
      </w:r>
      <w:r w:rsidRPr="00F672F5">
        <w:rPr>
          <w:rFonts w:ascii="宋体" w:hAnsi="宋体" w:hint="eastAsia"/>
          <w:b/>
          <w:bCs/>
        </w:rPr>
        <w:t>教育</w:t>
      </w:r>
      <w:r w:rsidRPr="00F672F5">
        <w:rPr>
          <w:rFonts w:ascii="宋体" w:hAnsi="宋体" w:hint="eastAsia"/>
          <w:b/>
        </w:rPr>
        <w:t>层次定位：</w:t>
      </w:r>
      <w:r w:rsidRPr="00F672F5">
        <w:rPr>
          <w:rFonts w:ascii="宋体" w:hAnsi="宋体" w:hint="eastAsia"/>
        </w:rPr>
        <w:t>主体发展本科和研究生教育，努力拓展国际教育，稳步发展继续教育。</w:t>
      </w:r>
    </w:p>
    <w:p w:rsidR="00F672F5" w:rsidRPr="00F672F5" w:rsidRDefault="00F672F5" w:rsidP="00F672F5">
      <w:pPr>
        <w:spacing w:line="360" w:lineRule="auto"/>
        <w:ind w:firstLine="482"/>
        <w:rPr>
          <w:rFonts w:ascii="宋体" w:hAnsi="宋体"/>
        </w:rPr>
      </w:pPr>
      <w:r w:rsidRPr="00F672F5">
        <w:rPr>
          <w:rFonts w:ascii="宋体" w:hAnsi="宋体"/>
          <w:b/>
          <w:bCs/>
        </w:rPr>
        <w:t>5.</w:t>
      </w:r>
      <w:r w:rsidRPr="00F672F5">
        <w:rPr>
          <w:rFonts w:ascii="宋体" w:hAnsi="宋体" w:hint="eastAsia"/>
          <w:b/>
          <w:bCs/>
        </w:rPr>
        <w:t>服务</w:t>
      </w:r>
      <w:r w:rsidRPr="00F672F5">
        <w:rPr>
          <w:rFonts w:ascii="宋体" w:hAnsi="宋体" w:hint="eastAsia"/>
          <w:b/>
        </w:rPr>
        <w:t>面向定位：</w:t>
      </w:r>
      <w:r w:rsidRPr="00F672F5">
        <w:rPr>
          <w:rFonts w:ascii="宋体" w:hAnsi="宋体" w:hint="eastAsia"/>
        </w:rPr>
        <w:t>成为安徽省和华东地区中医药人才培养与聚集中心、健康产业发展与中医药医疗服务中心、现代中药产业研发中心、国际中医药教育合作与交流中心。</w:t>
      </w:r>
    </w:p>
    <w:p w:rsidR="00F672F5" w:rsidRPr="00F672F5" w:rsidRDefault="00F672F5" w:rsidP="00F672F5">
      <w:pPr>
        <w:pStyle w:val="2"/>
        <w:spacing w:line="360" w:lineRule="auto"/>
        <w:rPr>
          <w:rFonts w:ascii="黑体" w:hAnsi="黑体" w:cs="黑体"/>
          <w:bCs w:val="0"/>
          <w:szCs w:val="30"/>
        </w:rPr>
      </w:pPr>
      <w:bookmarkStart w:id="18" w:name="_Toc469323930"/>
      <w:bookmarkStart w:id="19" w:name="_Toc495603179"/>
      <w:r w:rsidRPr="00F672F5">
        <w:rPr>
          <w:rFonts w:ascii="黑体" w:hAnsi="黑体" w:cs="黑体" w:hint="eastAsia"/>
          <w:bCs w:val="0"/>
          <w:szCs w:val="30"/>
        </w:rPr>
        <w:t>三、本科专业设置情况</w:t>
      </w:r>
      <w:bookmarkEnd w:id="18"/>
      <w:bookmarkEnd w:id="19"/>
    </w:p>
    <w:p w:rsidR="00F672F5" w:rsidRPr="00F672F5" w:rsidRDefault="00F672F5" w:rsidP="00F672F5">
      <w:pPr>
        <w:spacing w:line="360" w:lineRule="auto"/>
        <w:ind w:firstLine="480"/>
        <w:rPr>
          <w:rFonts w:ascii="宋体" w:hAnsi="宋体" w:cs="仿宋_GB2312"/>
          <w:b/>
          <w:bCs/>
        </w:rPr>
      </w:pPr>
      <w:r w:rsidRPr="00F672F5">
        <w:rPr>
          <w:rFonts w:ascii="宋体" w:hAnsi="宋体" w:hint="eastAsia"/>
        </w:rPr>
        <w:t>学科与专业以中医与中药学科为主体、多学科协调发展。现有24个本科专业，分属于医学、理学、工学、管理学、经济学、文学</w:t>
      </w:r>
      <w:r w:rsidRPr="00F672F5">
        <w:rPr>
          <w:rFonts w:ascii="宋体" w:hAnsi="宋体"/>
        </w:rPr>
        <w:t xml:space="preserve">6 </w:t>
      </w:r>
      <w:r w:rsidRPr="00F672F5">
        <w:rPr>
          <w:rFonts w:ascii="宋体" w:hAnsi="宋体" w:hint="eastAsia"/>
        </w:rPr>
        <w:t>大学科门类。</w:t>
      </w:r>
    </w:p>
    <w:p w:rsidR="00F672F5" w:rsidRPr="00F672F5" w:rsidRDefault="00F672F5" w:rsidP="00F672F5">
      <w:pPr>
        <w:pStyle w:val="2"/>
        <w:spacing w:line="360" w:lineRule="auto"/>
        <w:rPr>
          <w:rFonts w:ascii="黑体" w:hAnsi="黑体" w:cs="黑体"/>
        </w:rPr>
      </w:pPr>
      <w:bookmarkStart w:id="20" w:name="_Toc469323931"/>
      <w:bookmarkStart w:id="21" w:name="_Toc495603180"/>
      <w:r w:rsidRPr="00F672F5">
        <w:rPr>
          <w:rFonts w:ascii="黑体" w:hAnsi="黑体" w:cs="黑体" w:hint="eastAsia"/>
        </w:rPr>
        <w:t>四、全日制本、专科在校生情况</w:t>
      </w:r>
      <w:bookmarkEnd w:id="20"/>
      <w:bookmarkEnd w:id="21"/>
    </w:p>
    <w:p w:rsidR="00F672F5" w:rsidRPr="00F672F5" w:rsidRDefault="00F672F5" w:rsidP="00F672F5">
      <w:pPr>
        <w:spacing w:line="360" w:lineRule="auto"/>
        <w:ind w:firstLine="480"/>
        <w:rPr>
          <w:rFonts w:ascii="宋体" w:hAnsi="宋体"/>
        </w:rPr>
      </w:pPr>
      <w:r w:rsidRPr="00F672F5">
        <w:rPr>
          <w:rFonts w:ascii="宋体" w:hAnsi="宋体"/>
        </w:rPr>
        <w:t>2016</w:t>
      </w:r>
      <w:r w:rsidRPr="00F672F5">
        <w:rPr>
          <w:rFonts w:ascii="宋体" w:hAnsi="宋体" w:hint="eastAsia"/>
        </w:rPr>
        <w:t>年，我校共有本专科全日制在校生</w:t>
      </w:r>
      <w:r w:rsidRPr="00F672F5">
        <w:rPr>
          <w:rFonts w:ascii="宋体" w:hAnsi="宋体"/>
        </w:rPr>
        <w:t>12823</w:t>
      </w:r>
      <w:r w:rsidRPr="00F672F5">
        <w:rPr>
          <w:rFonts w:ascii="宋体" w:hAnsi="宋体" w:hint="eastAsia"/>
        </w:rPr>
        <w:t>人，共计</w:t>
      </w:r>
      <w:r w:rsidRPr="00F672F5">
        <w:rPr>
          <w:rFonts w:ascii="宋体" w:hAnsi="宋体"/>
        </w:rPr>
        <w:t>214</w:t>
      </w:r>
      <w:r w:rsidRPr="00F672F5">
        <w:rPr>
          <w:rFonts w:ascii="宋体" w:hAnsi="宋体" w:hint="eastAsia"/>
        </w:rPr>
        <w:t>个自然班。</w:t>
      </w:r>
      <w:r w:rsidRPr="00F672F5">
        <w:rPr>
          <w:rFonts w:ascii="宋体" w:hAnsi="宋体"/>
        </w:rPr>
        <w:t>其中本科生中高中起点本科11767人、专科起点本科480人，共12247人，专科576人，本科生占在校生比例为95%。</w:t>
      </w:r>
    </w:p>
    <w:p w:rsidR="00F672F5" w:rsidRPr="00F672F5" w:rsidRDefault="00F672F5" w:rsidP="00F672F5">
      <w:pPr>
        <w:pStyle w:val="2"/>
        <w:spacing w:line="360" w:lineRule="auto"/>
        <w:rPr>
          <w:rFonts w:ascii="黑体" w:hAnsi="黑体" w:cs="黑体"/>
          <w:szCs w:val="30"/>
        </w:rPr>
      </w:pPr>
      <w:bookmarkStart w:id="22" w:name="_Toc469323932"/>
      <w:bookmarkStart w:id="23" w:name="_Toc495603181"/>
      <w:r w:rsidRPr="00F672F5">
        <w:rPr>
          <w:rFonts w:ascii="黑体" w:hAnsi="黑体" w:cs="黑体" w:hint="eastAsia"/>
          <w:szCs w:val="30"/>
        </w:rPr>
        <w:t>五、招生工作</w:t>
      </w:r>
      <w:bookmarkEnd w:id="22"/>
      <w:bookmarkEnd w:id="23"/>
    </w:p>
    <w:p w:rsidR="00F672F5" w:rsidRPr="00F672F5" w:rsidRDefault="00F672F5" w:rsidP="00F672F5">
      <w:pPr>
        <w:spacing w:line="360" w:lineRule="auto"/>
        <w:ind w:firstLine="480"/>
        <w:rPr>
          <w:rFonts w:ascii="宋体" w:hAnsi="宋体"/>
        </w:rPr>
      </w:pPr>
      <w:r w:rsidRPr="00F672F5">
        <w:rPr>
          <w:rFonts w:ascii="宋体" w:hAnsi="宋体" w:hint="eastAsia"/>
        </w:rPr>
        <w:t>201</w:t>
      </w:r>
      <w:r w:rsidRPr="00F672F5">
        <w:rPr>
          <w:rFonts w:ascii="宋体" w:hAnsi="宋体"/>
        </w:rPr>
        <w:t>6</w:t>
      </w:r>
      <w:r w:rsidRPr="00F672F5">
        <w:rPr>
          <w:rFonts w:ascii="宋体" w:hAnsi="宋体" w:hint="eastAsia"/>
        </w:rPr>
        <w:t>年学校录取本专科新生3</w:t>
      </w:r>
      <w:r w:rsidRPr="00F672F5">
        <w:rPr>
          <w:rFonts w:ascii="宋体" w:hAnsi="宋体"/>
        </w:rPr>
        <w:t>6</w:t>
      </w:r>
      <w:r w:rsidRPr="00F672F5">
        <w:rPr>
          <w:rFonts w:ascii="宋体" w:hAnsi="宋体" w:hint="eastAsia"/>
        </w:rPr>
        <w:t>20人，新增生物医学工程、保险学（健康保险方向）进入一本招生。学校首次选取并建立省示范高中生源基地21所，强化招生宣传，参加各级各类招生宣传42场，21所生源基地共向我校输送新生602人。一本理科招生全部线上录取，一本文科线下1分生源仅8人。</w:t>
      </w:r>
      <w:r w:rsidRPr="00F672F5">
        <w:rPr>
          <w:rFonts w:ascii="宋体" w:hAnsi="宋体" w:cs="宋体"/>
          <w:kern w:val="0"/>
          <w:szCs w:val="24"/>
        </w:rPr>
        <w:t>生源质量改善明显。</w:t>
      </w:r>
    </w:p>
    <w:p w:rsidR="00E36B15" w:rsidRPr="00F672F5" w:rsidRDefault="00E36B15">
      <w:pPr>
        <w:spacing w:line="360" w:lineRule="auto"/>
        <w:ind w:firstLine="480"/>
        <w:rPr>
          <w:rFonts w:ascii="宋体" w:hAnsi="宋体" w:cs="宋体"/>
          <w:color w:val="FF0000"/>
          <w:kern w:val="0"/>
          <w:szCs w:val="24"/>
        </w:rPr>
      </w:pPr>
    </w:p>
    <w:p w:rsidR="00E36B15" w:rsidRPr="00F672F5" w:rsidRDefault="00E36B15" w:rsidP="00F672F5">
      <w:pPr>
        <w:spacing w:line="360" w:lineRule="auto"/>
        <w:ind w:firstLineChars="0" w:firstLine="0"/>
        <w:rPr>
          <w:rStyle w:val="1Char"/>
          <w:rFonts w:ascii="宋体" w:eastAsia="宋体" w:hAnsi="宋体"/>
        </w:rPr>
      </w:pPr>
    </w:p>
    <w:p w:rsidR="00F672F5" w:rsidRPr="00F672F5" w:rsidRDefault="00F672F5" w:rsidP="00F672F5">
      <w:pPr>
        <w:spacing w:line="360" w:lineRule="auto"/>
        <w:ind w:firstLineChars="0" w:firstLine="0"/>
        <w:rPr>
          <w:rStyle w:val="1Char"/>
          <w:rFonts w:ascii="宋体" w:eastAsia="宋体" w:hAnsi="宋体"/>
        </w:rPr>
      </w:pPr>
    </w:p>
    <w:p w:rsidR="00F672F5" w:rsidRPr="00F672F5" w:rsidRDefault="00F672F5" w:rsidP="00F672F5">
      <w:pPr>
        <w:spacing w:line="360" w:lineRule="auto"/>
        <w:ind w:firstLineChars="0" w:firstLine="0"/>
        <w:rPr>
          <w:rStyle w:val="1Char"/>
          <w:rFonts w:ascii="宋体" w:eastAsia="宋体" w:hAnsi="宋体"/>
        </w:rPr>
      </w:pPr>
    </w:p>
    <w:p w:rsidR="00E36B15" w:rsidRPr="00F672F5" w:rsidRDefault="002B2328">
      <w:pPr>
        <w:spacing w:line="360" w:lineRule="auto"/>
        <w:ind w:firstLine="723"/>
        <w:jc w:val="center"/>
        <w:rPr>
          <w:rStyle w:val="1Char"/>
          <w:rFonts w:ascii="黑体" w:hAnsi="黑体" w:cs="黑体"/>
        </w:rPr>
      </w:pPr>
      <w:bookmarkStart w:id="24" w:name="_Toc495603182"/>
      <w:r w:rsidRPr="00F672F5">
        <w:rPr>
          <w:rStyle w:val="1Char"/>
          <w:rFonts w:ascii="黑体" w:hAnsi="黑体" w:cs="黑体" w:hint="eastAsia"/>
        </w:rPr>
        <w:lastRenderedPageBreak/>
        <w:t>第二章  师资与教学条件</w:t>
      </w:r>
      <w:bookmarkEnd w:id="24"/>
    </w:p>
    <w:p w:rsidR="00E36B15" w:rsidRPr="00F672F5" w:rsidRDefault="002B2328">
      <w:pPr>
        <w:pStyle w:val="2"/>
        <w:spacing w:line="360" w:lineRule="auto"/>
        <w:rPr>
          <w:rFonts w:ascii="黑体" w:hAnsi="黑体" w:cs="黑体"/>
          <w:szCs w:val="30"/>
        </w:rPr>
      </w:pPr>
      <w:bookmarkStart w:id="25" w:name="_Toc495603183"/>
      <w:r w:rsidRPr="00F672F5">
        <w:rPr>
          <w:rFonts w:ascii="黑体" w:hAnsi="黑体" w:cs="黑体" w:hint="eastAsia"/>
          <w:szCs w:val="30"/>
        </w:rPr>
        <w:t>一、师资队伍数量及结构</w:t>
      </w:r>
      <w:bookmarkEnd w:id="25"/>
    </w:p>
    <w:p w:rsidR="00E36B15" w:rsidRPr="00F672F5" w:rsidRDefault="002B2328">
      <w:pPr>
        <w:spacing w:line="360" w:lineRule="auto"/>
        <w:ind w:firstLine="480"/>
        <w:jc w:val="left"/>
        <w:rPr>
          <w:rFonts w:ascii="宋体" w:hAnsi="宋体"/>
          <w:b/>
          <w:bCs/>
          <w:kern w:val="44"/>
          <w:sz w:val="36"/>
          <w:szCs w:val="44"/>
        </w:rPr>
      </w:pPr>
      <w:r w:rsidRPr="00F672F5">
        <w:rPr>
          <w:rFonts w:ascii="宋体" w:hAnsi="宋体" w:cs="宋体"/>
          <w:kern w:val="0"/>
          <w:szCs w:val="24"/>
        </w:rPr>
        <w:t>学校本部现有专任教师8</w:t>
      </w:r>
      <w:r w:rsidRPr="00F672F5">
        <w:rPr>
          <w:rFonts w:ascii="宋体" w:hAnsi="宋体" w:cs="宋体" w:hint="eastAsia"/>
          <w:kern w:val="0"/>
          <w:szCs w:val="24"/>
        </w:rPr>
        <w:t>76</w:t>
      </w:r>
      <w:r w:rsidRPr="00F672F5">
        <w:rPr>
          <w:rFonts w:ascii="宋体" w:hAnsi="宋体" w:cs="宋体"/>
          <w:kern w:val="0"/>
          <w:szCs w:val="24"/>
        </w:rPr>
        <w:t>人，</w:t>
      </w:r>
      <w:r w:rsidRPr="00F672F5">
        <w:rPr>
          <w:rFonts w:ascii="宋体" w:hAnsi="宋体" w:hint="eastAsia"/>
        </w:rPr>
        <w:t>生师比14.63：</w:t>
      </w:r>
      <w:r w:rsidRPr="00F672F5">
        <w:rPr>
          <w:rFonts w:ascii="宋体" w:hAnsi="宋体"/>
        </w:rPr>
        <w:t>1</w:t>
      </w:r>
      <w:r w:rsidRPr="00F672F5">
        <w:rPr>
          <w:rFonts w:ascii="宋体" w:hAnsi="宋体" w:hint="eastAsia"/>
        </w:rPr>
        <w:t>。</w:t>
      </w:r>
      <w:r w:rsidRPr="00F672F5">
        <w:rPr>
          <w:rFonts w:ascii="宋体" w:hAnsi="宋体" w:cs="宋体"/>
          <w:kern w:val="0"/>
          <w:szCs w:val="24"/>
        </w:rPr>
        <w:t>在专任教师队伍中，具有博士学位1</w:t>
      </w:r>
      <w:r w:rsidRPr="00F672F5">
        <w:rPr>
          <w:rFonts w:ascii="宋体" w:hAnsi="宋体" w:cs="宋体" w:hint="eastAsia"/>
          <w:kern w:val="0"/>
          <w:szCs w:val="24"/>
        </w:rPr>
        <w:t>63</w:t>
      </w:r>
      <w:r w:rsidRPr="00F672F5">
        <w:rPr>
          <w:rFonts w:ascii="宋体" w:hAnsi="宋体" w:cs="宋体"/>
          <w:kern w:val="0"/>
          <w:szCs w:val="24"/>
        </w:rPr>
        <w:t>人，具有硕士以上学位的</w:t>
      </w:r>
      <w:r w:rsidRPr="00F672F5">
        <w:rPr>
          <w:rFonts w:ascii="宋体" w:hAnsi="宋体" w:cs="宋体" w:hint="eastAsia"/>
          <w:kern w:val="0"/>
          <w:szCs w:val="24"/>
        </w:rPr>
        <w:t>714</w:t>
      </w:r>
      <w:r w:rsidRPr="00F672F5">
        <w:rPr>
          <w:rFonts w:ascii="宋体" w:hAnsi="宋体" w:cs="宋体"/>
          <w:kern w:val="0"/>
          <w:szCs w:val="24"/>
        </w:rPr>
        <w:t>人。具有高级专业技术职务的专任教师50</w:t>
      </w:r>
      <w:r w:rsidRPr="00F672F5">
        <w:rPr>
          <w:rFonts w:ascii="宋体" w:hAnsi="宋体" w:cs="宋体" w:hint="eastAsia"/>
          <w:kern w:val="0"/>
          <w:szCs w:val="24"/>
        </w:rPr>
        <w:t>7</w:t>
      </w:r>
      <w:r w:rsidRPr="00F672F5">
        <w:rPr>
          <w:rFonts w:ascii="宋体" w:hAnsi="宋体" w:cs="宋体"/>
          <w:kern w:val="0"/>
          <w:szCs w:val="24"/>
        </w:rPr>
        <w:t>人（其中正高级18</w:t>
      </w:r>
      <w:r w:rsidRPr="00F672F5">
        <w:rPr>
          <w:rFonts w:ascii="宋体" w:hAnsi="宋体" w:cs="宋体" w:hint="eastAsia"/>
          <w:kern w:val="0"/>
          <w:szCs w:val="24"/>
        </w:rPr>
        <w:t>9</w:t>
      </w:r>
      <w:r w:rsidRPr="00F672F5">
        <w:rPr>
          <w:rFonts w:ascii="宋体" w:hAnsi="宋体" w:cs="宋体"/>
          <w:kern w:val="0"/>
          <w:szCs w:val="24"/>
        </w:rPr>
        <w:t xml:space="preserve">人）。 </w:t>
      </w:r>
    </w:p>
    <w:p w:rsidR="00E36B15" w:rsidRPr="00F672F5" w:rsidRDefault="002B2328">
      <w:pPr>
        <w:pStyle w:val="2"/>
        <w:spacing w:line="360" w:lineRule="auto"/>
        <w:rPr>
          <w:rFonts w:ascii="黑体" w:hAnsi="黑体" w:cs="黑体"/>
        </w:rPr>
      </w:pPr>
      <w:bookmarkStart w:id="26" w:name="_Toc469323935"/>
      <w:bookmarkStart w:id="27" w:name="_Toc495603184"/>
      <w:r w:rsidRPr="00F672F5">
        <w:rPr>
          <w:rFonts w:ascii="黑体" w:hAnsi="黑体" w:cs="黑体" w:hint="eastAsia"/>
        </w:rPr>
        <w:t>二、本科生主讲教师情况</w:t>
      </w:r>
      <w:bookmarkEnd w:id="26"/>
      <w:bookmarkEnd w:id="27"/>
    </w:p>
    <w:p w:rsidR="007E21DF" w:rsidRDefault="007E21DF">
      <w:pPr>
        <w:spacing w:line="360" w:lineRule="auto"/>
        <w:ind w:firstLine="480"/>
        <w:jc w:val="left"/>
        <w:rPr>
          <w:rFonts w:ascii="宋体" w:hAnsi="宋体" w:hint="eastAsia"/>
        </w:rPr>
      </w:pPr>
      <w:r w:rsidRPr="007E21DF">
        <w:rPr>
          <w:rFonts w:ascii="宋体" w:hAnsi="宋体" w:hint="eastAsia"/>
        </w:rPr>
        <w:t>2016年全年共有876名教师为全校398个班级授课，共计131056课时。</w:t>
      </w:r>
    </w:p>
    <w:p w:rsidR="007E21DF" w:rsidRPr="007E21DF" w:rsidRDefault="007E21DF">
      <w:pPr>
        <w:spacing w:line="360" w:lineRule="auto"/>
        <w:ind w:firstLine="480"/>
        <w:jc w:val="left"/>
        <w:rPr>
          <w:rFonts w:ascii="宋体" w:hAnsi="宋体"/>
        </w:rPr>
      </w:pPr>
      <w:r w:rsidRPr="007E21DF">
        <w:rPr>
          <w:rFonts w:ascii="宋体" w:hAnsi="宋体" w:hint="eastAsia"/>
        </w:rPr>
        <w:t>学校现有教授73人（不含讲座），其中主讲本科生课程的教授63人。主讲本科课程的教授占教授总数的比例为86.3%，教授讲授本科生课程占全校本科生总课程的15.3</w:t>
      </w:r>
      <w:r w:rsidR="00160633">
        <w:rPr>
          <w:rFonts w:ascii="宋体" w:hAnsi="宋体" w:hint="eastAsia"/>
        </w:rPr>
        <w:t>1</w:t>
      </w:r>
      <w:r w:rsidRPr="007E21DF">
        <w:rPr>
          <w:rFonts w:ascii="宋体" w:hAnsi="宋体" w:hint="eastAsia"/>
        </w:rPr>
        <w:t>%。</w:t>
      </w:r>
    </w:p>
    <w:p w:rsidR="00E36B15" w:rsidRPr="00F672F5" w:rsidRDefault="002B2328">
      <w:pPr>
        <w:pStyle w:val="2"/>
        <w:spacing w:line="360" w:lineRule="auto"/>
        <w:rPr>
          <w:rFonts w:ascii="黑体" w:hAnsi="黑体" w:cs="黑体"/>
        </w:rPr>
      </w:pPr>
      <w:bookmarkStart w:id="28" w:name="_Toc469323936"/>
      <w:bookmarkStart w:id="29" w:name="_Toc495603185"/>
      <w:r w:rsidRPr="00F672F5">
        <w:rPr>
          <w:rFonts w:ascii="黑体" w:hAnsi="黑体" w:cs="黑体" w:hint="eastAsia"/>
        </w:rPr>
        <w:t>三、教学经费投入情况</w:t>
      </w:r>
      <w:bookmarkEnd w:id="28"/>
      <w:bookmarkEnd w:id="29"/>
    </w:p>
    <w:p w:rsidR="00E36B15" w:rsidRPr="00F672F5" w:rsidRDefault="002B2328">
      <w:pPr>
        <w:spacing w:line="360" w:lineRule="auto"/>
        <w:ind w:firstLine="480"/>
        <w:rPr>
          <w:rFonts w:ascii="宋体" w:hAnsi="宋体"/>
        </w:rPr>
      </w:pPr>
      <w:r w:rsidRPr="00F672F5">
        <w:rPr>
          <w:rFonts w:ascii="宋体" w:hAnsi="宋体"/>
        </w:rPr>
        <w:t>201</w:t>
      </w:r>
      <w:r w:rsidRPr="00F672F5">
        <w:rPr>
          <w:rFonts w:ascii="宋体" w:hAnsi="宋体" w:hint="eastAsia"/>
        </w:rPr>
        <w:t>6年本科教学经费情况如下：本科专项教学经费：3872万元，</w:t>
      </w:r>
      <w:r w:rsidRPr="00F672F5">
        <w:rPr>
          <w:rFonts w:ascii="宋体" w:hAnsi="宋体"/>
        </w:rPr>
        <w:t>本科教学日常运行支出</w:t>
      </w:r>
      <w:r w:rsidRPr="00F672F5">
        <w:rPr>
          <w:rFonts w:ascii="宋体" w:hAnsi="宋体" w:hint="eastAsia"/>
        </w:rPr>
        <w:t>3957万</w:t>
      </w:r>
      <w:r w:rsidRPr="00F672F5">
        <w:rPr>
          <w:rFonts w:ascii="宋体" w:hAnsi="宋体"/>
        </w:rPr>
        <w:t>元，本科实验经费</w:t>
      </w:r>
      <w:r w:rsidRPr="00F672F5">
        <w:rPr>
          <w:rFonts w:ascii="宋体" w:hAnsi="宋体" w:hint="eastAsia"/>
        </w:rPr>
        <w:t>467万</w:t>
      </w:r>
      <w:r w:rsidRPr="00F672F5">
        <w:rPr>
          <w:rFonts w:ascii="宋体" w:hAnsi="宋体"/>
        </w:rPr>
        <w:t>元，本科实习经费</w:t>
      </w:r>
      <w:r w:rsidRPr="00F672F5">
        <w:rPr>
          <w:rFonts w:ascii="宋体" w:hAnsi="宋体" w:hint="eastAsia"/>
        </w:rPr>
        <w:t>237万</w:t>
      </w:r>
      <w:r w:rsidRPr="00F672F5">
        <w:rPr>
          <w:rFonts w:ascii="宋体" w:hAnsi="宋体"/>
        </w:rPr>
        <w:t>元。201</w:t>
      </w:r>
      <w:r w:rsidRPr="00F672F5">
        <w:rPr>
          <w:rFonts w:ascii="宋体" w:hAnsi="宋体" w:hint="eastAsia"/>
        </w:rPr>
        <w:t>6年生均本科教学日常运行支出3085.8元，生均本科实验经费364.2元，生均本科实习经费284.0元。</w:t>
      </w:r>
    </w:p>
    <w:p w:rsidR="00E36B15" w:rsidRPr="00F672F5" w:rsidRDefault="002B2328" w:rsidP="007E21DF">
      <w:pPr>
        <w:pStyle w:val="11"/>
        <w:spacing w:beforeLines="50" w:afterLines="50"/>
        <w:ind w:firstLineChars="200" w:firstLine="480"/>
        <w:rPr>
          <w:rFonts w:ascii="宋体" w:hAnsi="宋体" w:cs="Calibri"/>
          <w:b w:val="0"/>
          <w:bCs w:val="0"/>
        </w:rPr>
      </w:pPr>
      <w:r w:rsidRPr="00F672F5">
        <w:rPr>
          <w:rFonts w:ascii="宋体" w:hAnsi="宋体" w:cs="Calibri" w:hint="eastAsia"/>
          <w:b w:val="0"/>
          <w:bCs w:val="0"/>
        </w:rPr>
        <w:t>学校</w:t>
      </w:r>
      <w:r w:rsidRPr="00F672F5">
        <w:rPr>
          <w:rFonts w:ascii="宋体" w:hAnsi="宋体" w:cs="Calibri"/>
          <w:b w:val="0"/>
          <w:bCs w:val="0"/>
        </w:rPr>
        <w:t>多渠道筹措资金加大教学经费投入，提升计划安排基础教学条件保障能力专项1701万元，振兴计划安排基础教学条件保障能力专项经费1640万元，学校自筹预算安排333万元，中央财政支持地方高校发展专项资金安排1200万元。投入1036万元用于实验室、实验台、无菌室、实验室多媒体系统设备购置等项目建设；投入近700万元对现有教学仪器</w:t>
      </w:r>
      <w:r w:rsidRPr="00F672F5">
        <w:rPr>
          <w:rFonts w:ascii="宋体" w:hAnsi="宋体" w:cs="Calibri" w:hint="eastAsia"/>
          <w:b w:val="0"/>
          <w:bCs w:val="0"/>
        </w:rPr>
        <w:t>、</w:t>
      </w:r>
      <w:r w:rsidRPr="00F672F5">
        <w:rPr>
          <w:rFonts w:ascii="宋体" w:hAnsi="宋体" w:cs="Calibri"/>
          <w:b w:val="0"/>
          <w:bCs w:val="0"/>
        </w:rPr>
        <w:t>设备、教学软件进行充实更新；投入200多万元用于新校区PBL教室硬件设备、体育教学健康测试设备、网络资源课程硬件建设、英语作文自动批改系统、国家级省级精品资源共享课、大规模在线开放课程（MOOC）推广等。</w:t>
      </w:r>
    </w:p>
    <w:p w:rsidR="00E36B15" w:rsidRPr="00F672F5" w:rsidRDefault="002B2328">
      <w:pPr>
        <w:spacing w:line="360" w:lineRule="auto"/>
        <w:ind w:firstLine="360"/>
        <w:rPr>
          <w:rFonts w:ascii="宋体" w:hAnsi="宋体" w:cs="仿宋_GB2312"/>
          <w:sz w:val="18"/>
          <w:szCs w:val="18"/>
        </w:rPr>
      </w:pPr>
      <w:r w:rsidRPr="00F672F5">
        <w:rPr>
          <w:rFonts w:ascii="宋体" w:hAnsi="宋体" w:cs="宋体" w:hint="eastAsia"/>
          <w:sz w:val="18"/>
          <w:szCs w:val="18"/>
        </w:rPr>
        <w:lastRenderedPageBreak/>
        <w:t>注：学生数取2016年全日制本专科生数12823人。生均本科教学日常运行支出：指学校年生均开展普通本科教学活动及其辅助活动发生的支出，仅指教学基本支出中的商品和服务支出，不包括教学专项拨款支出。具体包括：教学教辅部门发生的办公费（含考试考务费、手续费等）、印刷费、咨询费、邮电费、交通费、差旅费、出国费、维修（护）费、租赁费、会议费、培训费、专用材料费（含体育维持费）、劳务费、其他教学商品和服务支出（含学生活动费、教学咨询研究机构会员费、教学改革科研业务费、委托业务费等）。</w:t>
      </w:r>
    </w:p>
    <w:p w:rsidR="00E36B15" w:rsidRPr="00F672F5" w:rsidRDefault="002B2328">
      <w:pPr>
        <w:pStyle w:val="2"/>
        <w:tabs>
          <w:tab w:val="left" w:pos="2850"/>
        </w:tabs>
        <w:spacing w:line="360" w:lineRule="auto"/>
        <w:rPr>
          <w:rFonts w:ascii="黑体" w:hAnsi="黑体" w:cs="黑体"/>
          <w:b/>
          <w:bCs w:val="0"/>
        </w:rPr>
      </w:pPr>
      <w:bookmarkStart w:id="30" w:name="_Toc469323937"/>
      <w:bookmarkStart w:id="31" w:name="_Toc495603186"/>
      <w:r w:rsidRPr="00F672F5">
        <w:rPr>
          <w:rFonts w:ascii="黑体" w:hAnsi="黑体" w:cs="黑体" w:hint="eastAsia"/>
        </w:rPr>
        <w:t>四、教学条件</w:t>
      </w:r>
      <w:bookmarkEnd w:id="30"/>
      <w:bookmarkEnd w:id="31"/>
      <w:r w:rsidRPr="00F672F5">
        <w:rPr>
          <w:rFonts w:ascii="黑体" w:hAnsi="黑体" w:cs="黑体" w:hint="eastAsia"/>
          <w:b/>
          <w:bCs w:val="0"/>
        </w:rPr>
        <w:tab/>
      </w:r>
    </w:p>
    <w:p w:rsidR="00E36B15" w:rsidRPr="00F672F5" w:rsidRDefault="002B2328">
      <w:pPr>
        <w:spacing w:line="360" w:lineRule="auto"/>
        <w:ind w:firstLine="480"/>
        <w:jc w:val="left"/>
        <w:rPr>
          <w:rFonts w:ascii="宋体" w:hAnsi="宋体"/>
        </w:rPr>
        <w:sectPr w:rsidR="00E36B15" w:rsidRPr="00F672F5">
          <w:footerReference w:type="default" r:id="rId15"/>
          <w:footnotePr>
            <w:numRestart w:val="eachPage"/>
          </w:footnotePr>
          <w:pgSz w:w="11906" w:h="16838"/>
          <w:pgMar w:top="1985" w:right="1531" w:bottom="1701" w:left="1701" w:header="964" w:footer="851" w:gutter="0"/>
          <w:pgNumType w:start="1"/>
          <w:cols w:space="720"/>
          <w:docGrid w:linePitch="312"/>
        </w:sectPr>
      </w:pPr>
      <w:r w:rsidRPr="00F672F5">
        <w:rPr>
          <w:rFonts w:ascii="宋体" w:hAnsi="宋体" w:hint="eastAsia"/>
        </w:rPr>
        <w:t>学校现有土地面积</w:t>
      </w:r>
      <w:r w:rsidRPr="00F672F5">
        <w:rPr>
          <w:rFonts w:ascii="宋体" w:hAnsi="宋体"/>
        </w:rPr>
        <w:t xml:space="preserve">1171 </w:t>
      </w:r>
      <w:r w:rsidRPr="00F672F5">
        <w:rPr>
          <w:rFonts w:ascii="宋体" w:hAnsi="宋体" w:hint="eastAsia"/>
        </w:rPr>
        <w:t>亩，生均占地面积64.27平方米；校舍总建筑面积50.54万平方米，生均校舍建筑面积41.61平方米；教学科研行政用房面积27.20万平方米，生均18.4平方米。</w:t>
      </w:r>
      <w:r w:rsidRPr="00F672F5">
        <w:rPr>
          <w:rFonts w:ascii="宋体" w:hAnsi="宋体"/>
        </w:rPr>
        <w:t>教学科研仪器设备总值13872万元。</w:t>
      </w:r>
      <w:r w:rsidRPr="00F672F5">
        <w:rPr>
          <w:rFonts w:ascii="宋体" w:hAnsi="宋体" w:hint="eastAsia"/>
        </w:rPr>
        <w:t>生均14605元。</w:t>
      </w:r>
      <w:r w:rsidRPr="00F672F5">
        <w:rPr>
          <w:rFonts w:ascii="宋体" w:hAnsi="宋体"/>
        </w:rPr>
        <w:t>图书馆藏书175万册（其中纸质图书94.32万册），</w:t>
      </w:r>
      <w:r w:rsidRPr="00F672F5">
        <w:rPr>
          <w:rFonts w:ascii="宋体" w:hAnsi="宋体" w:hint="eastAsia"/>
        </w:rPr>
        <w:t>生均144.08册。另有电子图书</w:t>
      </w:r>
      <w:r w:rsidRPr="00F672F5">
        <w:rPr>
          <w:rFonts w:ascii="宋体" w:hAnsi="宋体"/>
        </w:rPr>
        <w:t>电子图书种数</w:t>
      </w:r>
      <w:r w:rsidRPr="00F672F5">
        <w:rPr>
          <w:rFonts w:ascii="宋体" w:hAnsi="宋体" w:hint="eastAsia"/>
        </w:rPr>
        <w:t>为</w:t>
      </w:r>
      <w:r w:rsidRPr="00F672F5">
        <w:rPr>
          <w:rFonts w:ascii="宋体" w:hAnsi="宋体"/>
        </w:rPr>
        <w:t>86</w:t>
      </w:r>
      <w:r w:rsidRPr="00F672F5">
        <w:rPr>
          <w:rFonts w:ascii="宋体" w:hAnsi="宋体" w:hint="eastAsia"/>
        </w:rPr>
        <w:t>.</w:t>
      </w:r>
      <w:r w:rsidRPr="00F672F5">
        <w:rPr>
          <w:rFonts w:ascii="宋体" w:hAnsi="宋体"/>
        </w:rPr>
        <w:t>2</w:t>
      </w:r>
      <w:r w:rsidRPr="00F672F5">
        <w:rPr>
          <w:rFonts w:ascii="宋体" w:hAnsi="宋体" w:hint="eastAsia"/>
        </w:rPr>
        <w:t>万，</w:t>
      </w:r>
      <w:r w:rsidRPr="00F672F5">
        <w:rPr>
          <w:rFonts w:ascii="宋体" w:hAnsi="宋体"/>
        </w:rPr>
        <w:t>电子期刊种数</w:t>
      </w:r>
      <w:r w:rsidRPr="00F672F5">
        <w:rPr>
          <w:rFonts w:ascii="宋体" w:hAnsi="宋体" w:hint="eastAsia"/>
        </w:rPr>
        <w:t>为</w:t>
      </w:r>
      <w:r w:rsidRPr="00F672F5">
        <w:rPr>
          <w:rFonts w:ascii="宋体" w:hAnsi="宋体"/>
        </w:rPr>
        <w:t>4</w:t>
      </w:r>
      <w:r w:rsidRPr="00F672F5">
        <w:rPr>
          <w:rFonts w:ascii="宋体" w:hAnsi="宋体" w:hint="eastAsia"/>
        </w:rPr>
        <w:t>.</w:t>
      </w:r>
      <w:r w:rsidRPr="00F672F5">
        <w:rPr>
          <w:rFonts w:ascii="宋体" w:hAnsi="宋体"/>
        </w:rPr>
        <w:t>63</w:t>
      </w:r>
      <w:r w:rsidRPr="00F672F5">
        <w:rPr>
          <w:rFonts w:ascii="宋体" w:hAnsi="宋体" w:hint="eastAsia"/>
        </w:rPr>
        <w:t>万，建有完善的现代电子图书系统和计算机网络服务体系。</w:t>
      </w:r>
      <w:r w:rsidRPr="00F672F5">
        <w:rPr>
          <w:rFonts w:ascii="宋体" w:hAnsi="宋体"/>
        </w:rPr>
        <w:t>古籍部珍藏古籍线装书3.3万册，是“全国古籍重点保护单位”。中药标本中心储藏了1</w:t>
      </w:r>
      <w:r w:rsidRPr="00F672F5">
        <w:rPr>
          <w:rFonts w:ascii="宋体" w:hAnsi="宋体" w:hint="eastAsia"/>
        </w:rPr>
        <w:t>5</w:t>
      </w:r>
      <w:r w:rsidRPr="00F672F5">
        <w:rPr>
          <w:rFonts w:ascii="宋体" w:hAnsi="宋体"/>
        </w:rPr>
        <w:t>万份药用植物腊叶标本，是全国医药院校珍藏标本最丰富的标本馆。新安医学文化中心是安徽省中医药文化宣传教育基地。</w:t>
      </w:r>
      <w:bookmarkStart w:id="32" w:name="_Toc469323938"/>
    </w:p>
    <w:p w:rsidR="00E36B15" w:rsidRPr="00F672F5" w:rsidRDefault="002B2328" w:rsidP="001B019E">
      <w:pPr>
        <w:pStyle w:val="1"/>
        <w:rPr>
          <w:rFonts w:ascii="黑体" w:hAnsi="黑体" w:cs="黑体"/>
          <w:bCs w:val="0"/>
          <w:szCs w:val="36"/>
        </w:rPr>
      </w:pPr>
      <w:bookmarkStart w:id="33" w:name="_Toc495603187"/>
      <w:r w:rsidRPr="00F672F5">
        <w:rPr>
          <w:rFonts w:ascii="黑体" w:hAnsi="黑体" w:cs="黑体" w:hint="eastAsia"/>
          <w:bCs w:val="0"/>
          <w:szCs w:val="36"/>
        </w:rPr>
        <w:lastRenderedPageBreak/>
        <w:t>第三章  教学建设与改革</w:t>
      </w:r>
      <w:bookmarkEnd w:id="32"/>
      <w:bookmarkEnd w:id="33"/>
    </w:p>
    <w:p w:rsidR="00F672F5" w:rsidRDefault="00F672F5" w:rsidP="00F672F5">
      <w:pPr>
        <w:pStyle w:val="2"/>
        <w:tabs>
          <w:tab w:val="left" w:pos="2850"/>
        </w:tabs>
        <w:spacing w:line="360" w:lineRule="auto"/>
        <w:ind w:firstLineChars="200" w:firstLine="480"/>
        <w:rPr>
          <w:rFonts w:ascii="宋体" w:eastAsia="宋体" w:hAnsi="宋体"/>
        </w:rPr>
      </w:pPr>
      <w:bookmarkStart w:id="34" w:name="_Toc495602306"/>
      <w:bookmarkStart w:id="35" w:name="_Toc495603025"/>
      <w:bookmarkStart w:id="36" w:name="_Toc495603188"/>
      <w:r>
        <w:rPr>
          <w:rFonts w:ascii="宋体" w:eastAsia="宋体" w:hAnsi="宋体" w:cs="仿宋_GB2312" w:hint="eastAsia"/>
          <w:bCs w:val="0"/>
          <w:sz w:val="24"/>
          <w:szCs w:val="21"/>
        </w:rPr>
        <w:t>学校坚持本科教育为立校之本、坚持质量是生命线。学校始终高度重视教学建设与改革，扎实开展专业建设工作，切实提高人才培养质量。学校</w:t>
      </w:r>
      <w:bookmarkStart w:id="37" w:name="_Toc469323939"/>
      <w:r>
        <w:rPr>
          <w:rFonts w:ascii="宋体" w:eastAsia="宋体" w:hAnsi="宋体" w:cs="仿宋_GB2312" w:hint="eastAsia"/>
          <w:bCs w:val="0"/>
          <w:sz w:val="24"/>
          <w:szCs w:val="21"/>
        </w:rPr>
        <w:t>2016年全年共计29项项目获省级质量工程立项，46个项目获校级质量工程项目立项，大学生创新创业训练计划项目210项。省级质量工程中包括教学成果奖1项，专业综合改革试点1项，精品资源共享课程5项，大规模在线开放课程（MOOC）示范项目2项，重大教学研究项目5项，教坛新秀4项，教学名师3项，教学团队2项，名师（大师）工作室2项，校企合作实践教育基地2项，虚拟仿真实验教学中心1项，大学生创客实验室建设计划1项。</w:t>
      </w:r>
      <w:bookmarkEnd w:id="34"/>
      <w:bookmarkEnd w:id="35"/>
      <w:bookmarkEnd w:id="36"/>
    </w:p>
    <w:p w:rsidR="00F672F5" w:rsidRDefault="00F672F5" w:rsidP="00F672F5">
      <w:pPr>
        <w:pStyle w:val="2"/>
        <w:rPr>
          <w:rFonts w:ascii="黑体" w:hAnsi="黑体" w:cs="黑体"/>
          <w:bCs w:val="0"/>
        </w:rPr>
      </w:pPr>
      <w:bookmarkStart w:id="38" w:name="_Toc495603189"/>
      <w:r>
        <w:rPr>
          <w:rFonts w:ascii="黑体" w:hAnsi="黑体" w:cs="黑体" w:hint="eastAsia"/>
          <w:bCs w:val="0"/>
        </w:rPr>
        <w:t>一、</w:t>
      </w:r>
      <w:bookmarkStart w:id="39" w:name="_Toc402279079"/>
      <w:bookmarkStart w:id="40" w:name="_Toc402279081"/>
      <w:bookmarkStart w:id="41" w:name="_Toc402279082"/>
      <w:bookmarkStart w:id="42" w:name="_Toc402279080"/>
      <w:bookmarkStart w:id="43" w:name="_Toc402279083"/>
      <w:bookmarkEnd w:id="39"/>
      <w:bookmarkEnd w:id="40"/>
      <w:bookmarkEnd w:id="41"/>
      <w:bookmarkEnd w:id="42"/>
      <w:bookmarkEnd w:id="43"/>
      <w:r>
        <w:rPr>
          <w:rFonts w:ascii="黑体" w:hAnsi="黑体" w:cs="黑体" w:hint="eastAsia"/>
          <w:bCs w:val="0"/>
        </w:rPr>
        <w:t>专业建设</w:t>
      </w:r>
      <w:bookmarkEnd w:id="37"/>
      <w:bookmarkEnd w:id="38"/>
    </w:p>
    <w:p w:rsidR="00F672F5" w:rsidRDefault="00F672F5" w:rsidP="00F672F5">
      <w:pPr>
        <w:pStyle w:val="ae"/>
        <w:spacing w:line="360" w:lineRule="auto"/>
        <w:ind w:firstLine="480"/>
        <w:rPr>
          <w:rFonts w:cs="Calibri"/>
          <w:kern w:val="2"/>
          <w:szCs w:val="21"/>
        </w:rPr>
      </w:pPr>
      <w:r>
        <w:rPr>
          <w:rFonts w:cs="Calibri"/>
          <w:kern w:val="2"/>
          <w:szCs w:val="21"/>
        </w:rPr>
        <w:t>为优化学科专业结构，体现专业中医特色，促进本科专业的可持续发展，学校经过剖析和论证，主动适应国家和区域经济社会发展需要，向上级主管部门申报增设中医儿科学专业并</w:t>
      </w:r>
      <w:r>
        <w:rPr>
          <w:rFonts w:cs="Calibri" w:hint="eastAsia"/>
          <w:kern w:val="2"/>
          <w:szCs w:val="21"/>
        </w:rPr>
        <w:t>获教育部批准</w:t>
      </w:r>
      <w:r>
        <w:rPr>
          <w:rFonts w:cs="Calibri"/>
          <w:kern w:val="2"/>
          <w:szCs w:val="21"/>
        </w:rPr>
        <w:t>。</w:t>
      </w:r>
      <w:r>
        <w:rPr>
          <w:rFonts w:cs="仿宋_GB2312" w:hint="eastAsia"/>
        </w:rPr>
        <w:t>这是我校在专业设置上取得的重大突破，是全国唯一的“中医儿科学”新专业，也是学校</w:t>
      </w:r>
      <w:r>
        <w:rPr>
          <w:rFonts w:cs="Calibri" w:hint="eastAsia"/>
          <w:kern w:val="2"/>
          <w:szCs w:val="21"/>
        </w:rPr>
        <w:t>首次获批设置国家目录外新专业。当前，国家对目录外新专业审批极其严格，我省高校此前从未获批。我校获批的中医儿科学专业为全国首创，我校也是全国唯一设置了此专业的高校。这充分表明我校在高等教育办学水平、人才培养质量和引领支撑服务社会经济能力等方面有了显著进步，更是我校专业建设取得的标志性成果。</w:t>
      </w:r>
      <w:bookmarkStart w:id="44" w:name="_Toc469323940"/>
    </w:p>
    <w:p w:rsidR="00F672F5" w:rsidRDefault="00F672F5" w:rsidP="00F672F5">
      <w:pPr>
        <w:pStyle w:val="2"/>
        <w:rPr>
          <w:rFonts w:ascii="黑体" w:hAnsi="黑体" w:cs="黑体"/>
          <w:bCs w:val="0"/>
        </w:rPr>
      </w:pPr>
      <w:bookmarkStart w:id="45" w:name="_Toc495603190"/>
      <w:r>
        <w:rPr>
          <w:rFonts w:ascii="黑体" w:hAnsi="黑体" w:cs="黑体" w:hint="eastAsia"/>
          <w:bCs w:val="0"/>
        </w:rPr>
        <w:t>二、课程建设</w:t>
      </w:r>
      <w:bookmarkEnd w:id="44"/>
      <w:bookmarkEnd w:id="45"/>
    </w:p>
    <w:p w:rsidR="00F672F5" w:rsidRDefault="00F672F5" w:rsidP="00F672F5">
      <w:pPr>
        <w:spacing w:line="360" w:lineRule="auto"/>
        <w:ind w:firstLine="480"/>
        <w:rPr>
          <w:rFonts w:ascii="宋体" w:hAnsi="宋体"/>
        </w:rPr>
      </w:pPr>
      <w:r>
        <w:rPr>
          <w:rFonts w:ascii="宋体" w:hAnsi="宋体" w:hint="eastAsia"/>
        </w:rPr>
        <w:t>学校开设课程总门数：562门。现有国家级精品资源共享课程1门，省级精品资源共享课程19门，大规模在线开放课程（MOOC）3门。其中精品资源共享课程已上传至学校教学资源共享平台，3门MOOC课程已完成部分视频拍摄工作，并将上线至e会学平台。学校2016年立项建设了14门校本通识教育选修课程。</w:t>
      </w:r>
    </w:p>
    <w:p w:rsidR="00F672F5" w:rsidRDefault="00F672F5" w:rsidP="00F672F5">
      <w:pPr>
        <w:pStyle w:val="2"/>
        <w:spacing w:line="360" w:lineRule="auto"/>
        <w:rPr>
          <w:rFonts w:ascii="黑体" w:hAnsi="黑体" w:cs="黑体"/>
        </w:rPr>
      </w:pPr>
      <w:bookmarkStart w:id="46" w:name="_Toc469323941"/>
      <w:bookmarkStart w:id="47" w:name="_Toc495603191"/>
      <w:r>
        <w:rPr>
          <w:rFonts w:ascii="黑体" w:hAnsi="黑体" w:cs="黑体" w:hint="eastAsia"/>
        </w:rPr>
        <w:lastRenderedPageBreak/>
        <w:t>三、教材建设</w:t>
      </w:r>
      <w:bookmarkEnd w:id="46"/>
      <w:bookmarkEnd w:id="47"/>
    </w:p>
    <w:p w:rsidR="00F672F5" w:rsidRDefault="00F672F5" w:rsidP="00F672F5">
      <w:pPr>
        <w:adjustRightInd w:val="0"/>
        <w:snapToGrid w:val="0"/>
        <w:spacing w:line="360" w:lineRule="auto"/>
        <w:ind w:firstLine="480"/>
        <w:rPr>
          <w:rFonts w:ascii="宋体" w:hAnsi="宋体"/>
        </w:rPr>
      </w:pPr>
      <w:r>
        <w:rPr>
          <w:rFonts w:ascii="宋体" w:hAnsi="宋体" w:hint="eastAsia"/>
        </w:rPr>
        <w:t>2016年是国家“十三五”规划教材建设关键年，人民卫生出版社、中国中医药出版社、中国医药科技出版社等出版社相继下发“十三五”规划教材及协编教材编写的申报通知。经过精心组织推荐，经过出版社的层层遴选，2016年我校有66人参加各级各类教材编写工作，其中参加规划教材的编写55人，其中主编7人，副主编15人，编委33人；参加协编教材的编写有11人，其中副主编5人，编委6人。</w:t>
      </w:r>
    </w:p>
    <w:p w:rsidR="00F672F5" w:rsidRDefault="00F672F5" w:rsidP="00F672F5">
      <w:pPr>
        <w:pStyle w:val="2"/>
        <w:spacing w:line="360" w:lineRule="auto"/>
        <w:rPr>
          <w:rFonts w:ascii="黑体" w:hAnsi="黑体" w:cs="黑体"/>
        </w:rPr>
      </w:pPr>
      <w:bookmarkStart w:id="48" w:name="_Toc469323942"/>
      <w:bookmarkStart w:id="49" w:name="_Toc495603192"/>
      <w:r>
        <w:rPr>
          <w:rFonts w:ascii="黑体" w:hAnsi="黑体" w:cs="黑体" w:hint="eastAsia"/>
        </w:rPr>
        <w:t>四、各专业课程开设情况</w:t>
      </w:r>
      <w:bookmarkEnd w:id="48"/>
      <w:bookmarkEnd w:id="49"/>
    </w:p>
    <w:p w:rsidR="00F672F5" w:rsidRDefault="00F672F5" w:rsidP="00F672F5">
      <w:pPr>
        <w:spacing w:line="360" w:lineRule="auto"/>
        <w:ind w:firstLine="480"/>
        <w:rPr>
          <w:rFonts w:ascii="宋体" w:hAnsi="宋体"/>
          <w:szCs w:val="24"/>
        </w:rPr>
      </w:pPr>
      <w:r>
        <w:rPr>
          <w:rFonts w:ascii="宋体" w:hAnsi="宋体" w:hint="eastAsia"/>
          <w:szCs w:val="24"/>
        </w:rPr>
        <w:t>全校各专业共开设课程562门。</w:t>
      </w:r>
    </w:p>
    <w:p w:rsidR="00F672F5" w:rsidRDefault="00F672F5" w:rsidP="00F672F5">
      <w:pPr>
        <w:spacing w:line="360" w:lineRule="auto"/>
        <w:ind w:firstLine="480"/>
        <w:rPr>
          <w:rFonts w:ascii="宋体" w:hAnsi="宋体"/>
          <w:szCs w:val="24"/>
        </w:rPr>
      </w:pPr>
      <w:r>
        <w:rPr>
          <w:rFonts w:ascii="宋体" w:hAnsi="宋体" w:hint="eastAsia"/>
          <w:szCs w:val="24"/>
        </w:rPr>
        <w:t>1、中医学五年制本科</w:t>
      </w:r>
    </w:p>
    <w:p w:rsidR="00F672F5" w:rsidRDefault="00F672F5" w:rsidP="00F672F5">
      <w:pPr>
        <w:spacing w:line="360" w:lineRule="auto"/>
        <w:ind w:firstLine="480"/>
        <w:rPr>
          <w:rFonts w:ascii="宋体" w:hAnsi="宋体"/>
          <w:szCs w:val="24"/>
        </w:rPr>
      </w:pPr>
      <w:r>
        <w:rPr>
          <w:rFonts w:ascii="宋体" w:hAnsi="宋体" w:hint="eastAsia"/>
          <w:szCs w:val="24"/>
        </w:rPr>
        <w:t>教学计划总课时3492学时，其中必修课2439学时，限选课要求至少修满837学时，任选课要求至少修满216学时。</w:t>
      </w:r>
      <w:r>
        <w:rPr>
          <w:rFonts w:ascii="宋体" w:hAnsi="宋体" w:cs="仿宋_GB2312" w:hint="eastAsia"/>
          <w:color w:val="000000"/>
          <w:szCs w:val="24"/>
        </w:rPr>
        <w:t>实践环节占总学分的32.88％。</w:t>
      </w:r>
    </w:p>
    <w:p w:rsidR="00F672F5" w:rsidRDefault="00F672F5" w:rsidP="00F672F5">
      <w:pPr>
        <w:spacing w:line="360" w:lineRule="auto"/>
        <w:ind w:firstLine="480"/>
        <w:rPr>
          <w:rFonts w:ascii="宋体" w:hAnsi="宋体"/>
          <w:szCs w:val="24"/>
        </w:rPr>
      </w:pPr>
      <w:r>
        <w:rPr>
          <w:rFonts w:ascii="宋体" w:hAnsi="宋体" w:hint="eastAsia"/>
          <w:szCs w:val="24"/>
        </w:rPr>
        <w:t>毕业学分要求：</w:t>
      </w:r>
    </w:p>
    <w:p w:rsidR="00F672F5" w:rsidRDefault="00F672F5" w:rsidP="00F672F5">
      <w:pPr>
        <w:spacing w:line="360" w:lineRule="auto"/>
        <w:ind w:firstLine="480"/>
        <w:rPr>
          <w:rFonts w:ascii="宋体" w:hAnsi="宋体"/>
          <w:szCs w:val="24"/>
        </w:rPr>
      </w:pPr>
      <w:r>
        <w:rPr>
          <w:rFonts w:ascii="宋体" w:hAnsi="宋体" w:hint="eastAsia"/>
          <w:szCs w:val="24"/>
        </w:rPr>
        <w:t>（1）必修课程135.5学分，约占毕业总学分53.98％；</w:t>
      </w:r>
    </w:p>
    <w:p w:rsidR="00F672F5" w:rsidRDefault="00F672F5" w:rsidP="00F672F5">
      <w:pPr>
        <w:spacing w:line="360" w:lineRule="auto"/>
        <w:ind w:firstLine="480"/>
        <w:rPr>
          <w:rFonts w:ascii="宋体" w:hAnsi="宋体"/>
          <w:szCs w:val="24"/>
        </w:rPr>
      </w:pPr>
      <w:r>
        <w:rPr>
          <w:rFonts w:ascii="宋体" w:hAnsi="宋体" w:hint="eastAsia"/>
          <w:szCs w:val="24"/>
        </w:rPr>
        <w:t>（2）限选课至少修满46.5学分，约占毕业总学分18.53％；</w:t>
      </w:r>
    </w:p>
    <w:p w:rsidR="00F672F5" w:rsidRDefault="00F672F5" w:rsidP="00F672F5">
      <w:pPr>
        <w:spacing w:line="360" w:lineRule="auto"/>
        <w:ind w:firstLine="480"/>
        <w:rPr>
          <w:rFonts w:ascii="宋体" w:hAnsi="宋体"/>
          <w:szCs w:val="24"/>
        </w:rPr>
      </w:pPr>
      <w:r>
        <w:rPr>
          <w:rFonts w:ascii="宋体" w:hAnsi="宋体" w:hint="eastAsia"/>
          <w:szCs w:val="24"/>
        </w:rPr>
        <w:t>（3）任选课至少修满12学分，约占毕业总学分4.78％；</w:t>
      </w:r>
    </w:p>
    <w:p w:rsidR="00F672F5" w:rsidRDefault="00F672F5" w:rsidP="00F672F5">
      <w:pPr>
        <w:spacing w:line="360" w:lineRule="auto"/>
        <w:ind w:firstLine="480"/>
        <w:rPr>
          <w:rFonts w:ascii="宋体" w:hAnsi="宋体"/>
          <w:szCs w:val="24"/>
        </w:rPr>
      </w:pPr>
      <w:r>
        <w:rPr>
          <w:rFonts w:ascii="宋体" w:hAnsi="宋体" w:hint="eastAsia"/>
          <w:szCs w:val="24"/>
        </w:rPr>
        <w:t>（4）毕业实习、阶段见习与军事训练56学分，占总学分的22.3%；</w:t>
      </w:r>
    </w:p>
    <w:p w:rsidR="00F672F5" w:rsidRDefault="00F672F5" w:rsidP="00F672F5">
      <w:pPr>
        <w:spacing w:line="360" w:lineRule="auto"/>
        <w:ind w:firstLine="480"/>
        <w:rPr>
          <w:rFonts w:ascii="宋体" w:hAnsi="宋体"/>
          <w:szCs w:val="24"/>
        </w:rPr>
      </w:pPr>
      <w:r>
        <w:rPr>
          <w:rFonts w:ascii="宋体" w:hAnsi="宋体" w:hint="eastAsia"/>
          <w:szCs w:val="24"/>
        </w:rPr>
        <w:t>（5）最低毕业学分251学分。</w:t>
      </w:r>
    </w:p>
    <w:p w:rsidR="00F672F5" w:rsidRDefault="00F672F5" w:rsidP="00F672F5">
      <w:pPr>
        <w:spacing w:line="360" w:lineRule="auto"/>
        <w:ind w:firstLine="480"/>
        <w:rPr>
          <w:rFonts w:ascii="宋体" w:hAnsi="宋体"/>
          <w:szCs w:val="24"/>
        </w:rPr>
      </w:pPr>
    </w:p>
    <w:p w:rsidR="00F672F5" w:rsidRDefault="00F672F5" w:rsidP="00F672F5">
      <w:pPr>
        <w:spacing w:line="360" w:lineRule="auto"/>
        <w:ind w:firstLineChars="250" w:firstLine="600"/>
        <w:rPr>
          <w:rFonts w:ascii="宋体" w:hAnsi="宋体"/>
          <w:szCs w:val="24"/>
        </w:rPr>
      </w:pPr>
      <w:r>
        <w:rPr>
          <w:rFonts w:ascii="宋体" w:hAnsi="宋体" w:hint="eastAsia"/>
          <w:szCs w:val="24"/>
        </w:rPr>
        <w:t>2、针灸推拿学专业五年制本科</w:t>
      </w:r>
    </w:p>
    <w:p w:rsidR="00F672F5" w:rsidRDefault="00F672F5" w:rsidP="00F672F5">
      <w:pPr>
        <w:tabs>
          <w:tab w:val="left" w:pos="7860"/>
          <w:tab w:val="left" w:pos="9674"/>
        </w:tabs>
        <w:spacing w:line="360" w:lineRule="auto"/>
        <w:ind w:left="180" w:firstLine="480"/>
        <w:rPr>
          <w:rFonts w:ascii="宋体" w:hAnsi="宋体"/>
          <w:szCs w:val="24"/>
        </w:rPr>
      </w:pPr>
      <w:r>
        <w:rPr>
          <w:rFonts w:ascii="宋体" w:hAnsi="宋体" w:hint="eastAsia"/>
          <w:szCs w:val="24"/>
        </w:rPr>
        <w:t>教学计划总课时至少完成3494学时，其中必修课2387学时；限选课要求至少完成891学时，任选课课时至少要求修满216学时。</w:t>
      </w:r>
      <w:r>
        <w:rPr>
          <w:rFonts w:ascii="宋体" w:hAnsi="宋体" w:cs="仿宋_GB2312" w:hint="eastAsia"/>
          <w:color w:val="000000"/>
          <w:szCs w:val="24"/>
        </w:rPr>
        <w:t>实践环节占总学分的22.4％。</w:t>
      </w:r>
    </w:p>
    <w:p w:rsidR="00F672F5" w:rsidRDefault="00F672F5" w:rsidP="00F672F5">
      <w:pPr>
        <w:spacing w:line="360" w:lineRule="auto"/>
        <w:ind w:firstLine="480"/>
        <w:rPr>
          <w:rFonts w:ascii="宋体" w:hAnsi="宋体"/>
          <w:szCs w:val="24"/>
        </w:rPr>
      </w:pPr>
      <w:r>
        <w:rPr>
          <w:rFonts w:ascii="宋体" w:hAnsi="宋体" w:hint="eastAsia"/>
          <w:szCs w:val="24"/>
        </w:rPr>
        <w:t>毕业学分要求：</w:t>
      </w:r>
    </w:p>
    <w:p w:rsidR="00F672F5" w:rsidRDefault="00F672F5" w:rsidP="00F672F5">
      <w:pPr>
        <w:tabs>
          <w:tab w:val="left" w:pos="7860"/>
          <w:tab w:val="left" w:pos="9674"/>
        </w:tabs>
        <w:spacing w:line="360" w:lineRule="auto"/>
        <w:ind w:leftChars="66" w:left="158" w:firstLine="480"/>
        <w:rPr>
          <w:rFonts w:ascii="宋体" w:hAnsi="宋体"/>
          <w:szCs w:val="24"/>
        </w:rPr>
      </w:pPr>
      <w:r>
        <w:rPr>
          <w:rFonts w:ascii="宋体" w:hAnsi="宋体" w:hint="eastAsia"/>
          <w:szCs w:val="24"/>
        </w:rPr>
        <w:t>（1）必修课132.5学分，占总学分的53%；</w:t>
      </w:r>
    </w:p>
    <w:p w:rsidR="00F672F5" w:rsidRDefault="00F672F5" w:rsidP="00F672F5">
      <w:pPr>
        <w:tabs>
          <w:tab w:val="left" w:pos="7860"/>
          <w:tab w:val="left" w:pos="9674"/>
        </w:tabs>
        <w:spacing w:line="360" w:lineRule="auto"/>
        <w:ind w:firstLineChars="250" w:firstLine="600"/>
        <w:rPr>
          <w:rFonts w:ascii="宋体" w:hAnsi="宋体"/>
          <w:szCs w:val="24"/>
        </w:rPr>
      </w:pPr>
      <w:r>
        <w:rPr>
          <w:rFonts w:ascii="宋体" w:hAnsi="宋体" w:hint="eastAsia"/>
          <w:szCs w:val="24"/>
        </w:rPr>
        <w:t>（2）限选课至少修满49.5学分，占总学分的19.8%；</w:t>
      </w:r>
    </w:p>
    <w:p w:rsidR="00F672F5" w:rsidRDefault="00F672F5" w:rsidP="00F672F5">
      <w:pPr>
        <w:tabs>
          <w:tab w:val="left" w:pos="7860"/>
          <w:tab w:val="left" w:pos="9674"/>
        </w:tabs>
        <w:spacing w:line="360" w:lineRule="auto"/>
        <w:ind w:firstLineChars="250" w:firstLine="600"/>
        <w:rPr>
          <w:rFonts w:ascii="宋体" w:hAnsi="宋体"/>
          <w:szCs w:val="24"/>
        </w:rPr>
      </w:pPr>
      <w:r>
        <w:rPr>
          <w:rFonts w:ascii="宋体" w:hAnsi="宋体" w:hint="eastAsia"/>
          <w:szCs w:val="24"/>
        </w:rPr>
        <w:lastRenderedPageBreak/>
        <w:t>（3）任选课至少修满12学分，占总学分的4.8%；</w:t>
      </w:r>
    </w:p>
    <w:p w:rsidR="00F672F5" w:rsidRDefault="00F672F5" w:rsidP="00F672F5">
      <w:pPr>
        <w:tabs>
          <w:tab w:val="left" w:pos="7860"/>
          <w:tab w:val="left" w:pos="9674"/>
        </w:tabs>
        <w:spacing w:line="360" w:lineRule="auto"/>
        <w:ind w:firstLineChars="250" w:firstLine="600"/>
        <w:rPr>
          <w:rFonts w:ascii="宋体" w:hAnsi="宋体"/>
          <w:szCs w:val="24"/>
        </w:rPr>
      </w:pPr>
      <w:r>
        <w:rPr>
          <w:rFonts w:ascii="宋体" w:hAnsi="宋体" w:hint="eastAsia"/>
          <w:szCs w:val="24"/>
        </w:rPr>
        <w:t>（4）毕业实习、阶段见习与军事训练56学分，占总学分的22.4%；</w:t>
      </w:r>
    </w:p>
    <w:p w:rsidR="00F672F5" w:rsidRDefault="00F672F5" w:rsidP="00F672F5">
      <w:pPr>
        <w:tabs>
          <w:tab w:val="left" w:pos="7860"/>
          <w:tab w:val="left" w:pos="9674"/>
        </w:tabs>
        <w:spacing w:line="360" w:lineRule="auto"/>
        <w:ind w:firstLineChars="250" w:firstLine="600"/>
        <w:rPr>
          <w:rFonts w:ascii="宋体" w:hAnsi="宋体"/>
          <w:szCs w:val="24"/>
        </w:rPr>
      </w:pPr>
      <w:r>
        <w:rPr>
          <w:rFonts w:ascii="宋体" w:hAnsi="宋体" w:hint="eastAsia"/>
          <w:szCs w:val="24"/>
        </w:rPr>
        <w:t>（5）最低毕业学分250学分。</w:t>
      </w:r>
    </w:p>
    <w:p w:rsidR="00F672F5" w:rsidRDefault="00F672F5" w:rsidP="00F672F5">
      <w:pPr>
        <w:spacing w:line="360" w:lineRule="auto"/>
        <w:ind w:firstLine="480"/>
        <w:rPr>
          <w:rFonts w:ascii="宋体" w:hAnsi="宋体"/>
          <w:szCs w:val="24"/>
        </w:rPr>
      </w:pPr>
    </w:p>
    <w:p w:rsidR="00F672F5" w:rsidRDefault="00F672F5" w:rsidP="00F672F5">
      <w:pPr>
        <w:ind w:firstLine="480"/>
      </w:pPr>
      <w:r>
        <w:rPr>
          <w:rFonts w:hint="eastAsia"/>
        </w:rPr>
        <w:t>3</w:t>
      </w:r>
      <w:r>
        <w:rPr>
          <w:rFonts w:hint="eastAsia"/>
        </w:rPr>
        <w:t>、康复治疗学专业四年制本科</w:t>
      </w:r>
    </w:p>
    <w:p w:rsidR="00F672F5" w:rsidRDefault="00F672F5" w:rsidP="00F672F5">
      <w:pPr>
        <w:tabs>
          <w:tab w:val="left" w:pos="7860"/>
          <w:tab w:val="left" w:pos="9674"/>
        </w:tabs>
        <w:spacing w:line="360" w:lineRule="auto"/>
        <w:ind w:left="180" w:firstLine="480"/>
        <w:rPr>
          <w:rFonts w:ascii="宋体" w:hAnsi="宋体"/>
          <w:szCs w:val="24"/>
        </w:rPr>
      </w:pPr>
      <w:r>
        <w:rPr>
          <w:rFonts w:ascii="宋体" w:hAnsi="宋体" w:hint="eastAsia"/>
          <w:szCs w:val="24"/>
        </w:rPr>
        <w:t>教学计划总课时至少完成2988学时，其中必修课2133学时；限选课要求至少完成639学时；任选课课时至少要求修满216学时。</w:t>
      </w:r>
      <w:r>
        <w:rPr>
          <w:rFonts w:ascii="宋体" w:hAnsi="宋体" w:cs="仿宋_GB2312" w:hint="eastAsia"/>
          <w:color w:val="000000"/>
          <w:szCs w:val="24"/>
        </w:rPr>
        <w:t>实践环节占总学分的21.05％。</w:t>
      </w:r>
    </w:p>
    <w:p w:rsidR="00F672F5" w:rsidRDefault="00F672F5" w:rsidP="00F672F5">
      <w:pPr>
        <w:spacing w:line="360" w:lineRule="auto"/>
        <w:ind w:firstLine="480"/>
        <w:rPr>
          <w:rFonts w:ascii="宋体" w:hAnsi="宋体"/>
          <w:szCs w:val="24"/>
        </w:rPr>
      </w:pPr>
      <w:r>
        <w:rPr>
          <w:rFonts w:ascii="宋体" w:hAnsi="宋体" w:hint="eastAsia"/>
          <w:szCs w:val="24"/>
        </w:rPr>
        <w:t>毕业学分要求：</w:t>
      </w:r>
    </w:p>
    <w:p w:rsidR="00F672F5" w:rsidRDefault="00F672F5" w:rsidP="00F672F5">
      <w:pPr>
        <w:tabs>
          <w:tab w:val="left" w:pos="7860"/>
          <w:tab w:val="left" w:pos="9674"/>
        </w:tabs>
        <w:spacing w:line="360" w:lineRule="auto"/>
        <w:ind w:leftChars="238" w:left="1771" w:hangingChars="500" w:hanging="1200"/>
        <w:rPr>
          <w:rFonts w:ascii="宋体" w:hAnsi="宋体"/>
          <w:szCs w:val="24"/>
        </w:rPr>
      </w:pPr>
      <w:r>
        <w:rPr>
          <w:rFonts w:ascii="宋体" w:hAnsi="宋体" w:hint="eastAsia"/>
          <w:szCs w:val="24"/>
        </w:rPr>
        <w:t>（1）必修课118.5学分，占总学分的56.4%；</w:t>
      </w:r>
    </w:p>
    <w:p w:rsidR="00F672F5" w:rsidRDefault="00F672F5" w:rsidP="00F672F5">
      <w:pPr>
        <w:tabs>
          <w:tab w:val="left" w:pos="7860"/>
          <w:tab w:val="left" w:pos="9674"/>
        </w:tabs>
        <w:spacing w:line="360" w:lineRule="auto"/>
        <w:ind w:leftChars="238" w:left="1771" w:hangingChars="500" w:hanging="1200"/>
        <w:rPr>
          <w:rFonts w:ascii="宋体" w:hAnsi="宋体"/>
          <w:szCs w:val="24"/>
        </w:rPr>
      </w:pPr>
      <w:r>
        <w:rPr>
          <w:rFonts w:ascii="宋体" w:hAnsi="宋体" w:hint="eastAsia"/>
          <w:szCs w:val="24"/>
        </w:rPr>
        <w:t>（2）限选课至少修满35.5学分，占总学分的16.9%；</w:t>
      </w:r>
    </w:p>
    <w:p w:rsidR="00F672F5" w:rsidRDefault="00F672F5" w:rsidP="00F672F5">
      <w:pPr>
        <w:tabs>
          <w:tab w:val="left" w:pos="7860"/>
          <w:tab w:val="left" w:pos="9674"/>
        </w:tabs>
        <w:spacing w:line="360" w:lineRule="auto"/>
        <w:ind w:leftChars="238" w:left="1771" w:hangingChars="500" w:hanging="1200"/>
        <w:rPr>
          <w:rFonts w:ascii="宋体" w:hAnsi="宋体"/>
          <w:szCs w:val="24"/>
        </w:rPr>
      </w:pPr>
      <w:r>
        <w:rPr>
          <w:rFonts w:ascii="宋体" w:hAnsi="宋体" w:hint="eastAsia"/>
          <w:szCs w:val="24"/>
        </w:rPr>
        <w:t>（3）任选课至少修满12学分，占总学分的5.7%；</w:t>
      </w:r>
    </w:p>
    <w:p w:rsidR="00F672F5" w:rsidRDefault="00F672F5" w:rsidP="00F672F5">
      <w:pPr>
        <w:tabs>
          <w:tab w:val="left" w:pos="7860"/>
          <w:tab w:val="left" w:pos="9674"/>
        </w:tabs>
        <w:spacing w:line="360" w:lineRule="auto"/>
        <w:ind w:leftChars="238" w:left="1771" w:hangingChars="500" w:hanging="1200"/>
        <w:rPr>
          <w:rFonts w:ascii="宋体" w:hAnsi="宋体"/>
          <w:szCs w:val="24"/>
        </w:rPr>
      </w:pPr>
      <w:r>
        <w:rPr>
          <w:rFonts w:ascii="宋体" w:hAnsi="宋体" w:hint="eastAsia"/>
          <w:szCs w:val="24"/>
        </w:rPr>
        <w:t>（4）毕业实习与军事训练44学分，占总学分的21.0%；</w:t>
      </w:r>
    </w:p>
    <w:p w:rsidR="00F672F5" w:rsidRDefault="00F672F5" w:rsidP="00F672F5">
      <w:pPr>
        <w:tabs>
          <w:tab w:val="left" w:pos="7860"/>
          <w:tab w:val="left" w:pos="9674"/>
        </w:tabs>
        <w:spacing w:line="360" w:lineRule="auto"/>
        <w:ind w:leftChars="238" w:left="1771" w:hangingChars="500" w:hanging="1200"/>
        <w:rPr>
          <w:rFonts w:ascii="宋体" w:hAnsi="宋体"/>
          <w:szCs w:val="24"/>
        </w:rPr>
      </w:pPr>
      <w:r>
        <w:rPr>
          <w:rFonts w:ascii="宋体" w:hAnsi="宋体" w:hint="eastAsia"/>
          <w:szCs w:val="24"/>
        </w:rPr>
        <w:t>（5）最低毕业学分210学分。</w:t>
      </w:r>
    </w:p>
    <w:p w:rsidR="00F672F5" w:rsidRDefault="00F672F5" w:rsidP="00F672F5">
      <w:pPr>
        <w:tabs>
          <w:tab w:val="left" w:pos="7860"/>
          <w:tab w:val="left" w:pos="9674"/>
        </w:tabs>
        <w:spacing w:line="360" w:lineRule="auto"/>
        <w:ind w:leftChars="238" w:left="1771" w:hangingChars="500" w:hanging="120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4、中西医临床医学专业五年制本科</w:t>
      </w:r>
    </w:p>
    <w:p w:rsidR="00F672F5" w:rsidRDefault="00F672F5" w:rsidP="00F672F5">
      <w:pPr>
        <w:spacing w:line="360" w:lineRule="auto"/>
        <w:ind w:firstLine="480"/>
        <w:rPr>
          <w:rFonts w:ascii="宋体" w:hAnsi="宋体"/>
          <w:szCs w:val="24"/>
        </w:rPr>
      </w:pPr>
      <w:r>
        <w:rPr>
          <w:rFonts w:ascii="宋体" w:hAnsi="宋体" w:hint="eastAsia"/>
          <w:szCs w:val="24"/>
        </w:rPr>
        <w:t>教学计划总课堂教学时数3485学时，其中必修课2513学时，限选课需选修756学时，任选课课时至少要求修满216学时。</w:t>
      </w:r>
      <w:r>
        <w:rPr>
          <w:rFonts w:ascii="宋体" w:hAnsi="宋体" w:cs="仿宋_GB2312" w:hint="eastAsia"/>
          <w:color w:val="000000"/>
          <w:szCs w:val="24"/>
        </w:rPr>
        <w:t>实践环节占总学分的21.82％。</w:t>
      </w:r>
    </w:p>
    <w:p w:rsidR="00F672F5" w:rsidRDefault="00F672F5" w:rsidP="00F672F5">
      <w:pPr>
        <w:spacing w:line="360" w:lineRule="auto"/>
        <w:ind w:firstLine="480"/>
        <w:rPr>
          <w:rFonts w:ascii="宋体" w:hAnsi="宋体"/>
          <w:szCs w:val="24"/>
        </w:rPr>
      </w:pPr>
      <w:r>
        <w:rPr>
          <w:rFonts w:ascii="宋体" w:hAnsi="宋体" w:hint="eastAsia"/>
          <w:szCs w:val="24"/>
        </w:rPr>
        <w:t>毕业学分要求：</w:t>
      </w:r>
    </w:p>
    <w:p w:rsidR="00F672F5" w:rsidRDefault="00F672F5" w:rsidP="00F672F5">
      <w:pPr>
        <w:spacing w:line="360" w:lineRule="auto"/>
        <w:ind w:firstLine="480"/>
        <w:rPr>
          <w:rFonts w:ascii="宋体" w:hAnsi="宋体"/>
          <w:szCs w:val="24"/>
        </w:rPr>
      </w:pPr>
      <w:r>
        <w:rPr>
          <w:rFonts w:ascii="宋体" w:hAnsi="宋体" w:hint="eastAsia"/>
          <w:szCs w:val="24"/>
        </w:rPr>
        <w:t>（1）必修课139.5学分，约占总学分56.36%；</w:t>
      </w:r>
    </w:p>
    <w:p w:rsidR="00F672F5" w:rsidRDefault="00F672F5" w:rsidP="00F672F5">
      <w:pPr>
        <w:spacing w:line="360" w:lineRule="auto"/>
        <w:ind w:firstLine="480"/>
        <w:rPr>
          <w:rFonts w:ascii="宋体" w:hAnsi="宋体"/>
          <w:szCs w:val="24"/>
        </w:rPr>
      </w:pPr>
      <w:r>
        <w:rPr>
          <w:rFonts w:ascii="宋体" w:hAnsi="宋体" w:hint="eastAsia"/>
          <w:szCs w:val="24"/>
        </w:rPr>
        <w:t>（2）限选课至少修满42学分，约占总学分16.97%；</w:t>
      </w:r>
    </w:p>
    <w:p w:rsidR="00F672F5" w:rsidRDefault="00F672F5" w:rsidP="00F672F5">
      <w:pPr>
        <w:spacing w:line="360" w:lineRule="auto"/>
        <w:ind w:firstLine="480"/>
        <w:rPr>
          <w:rFonts w:ascii="宋体" w:hAnsi="宋体"/>
          <w:szCs w:val="24"/>
        </w:rPr>
      </w:pPr>
      <w:r>
        <w:rPr>
          <w:rFonts w:ascii="宋体" w:hAnsi="宋体" w:hint="eastAsia"/>
          <w:szCs w:val="24"/>
        </w:rPr>
        <w:t>（3）任选课至少修满12学分，约占总学分4.85%；</w:t>
      </w:r>
    </w:p>
    <w:p w:rsidR="00F672F5" w:rsidRDefault="00F672F5" w:rsidP="00F672F5">
      <w:pPr>
        <w:spacing w:line="360" w:lineRule="auto"/>
        <w:ind w:firstLine="480"/>
        <w:rPr>
          <w:rFonts w:ascii="宋体" w:hAnsi="宋体"/>
          <w:szCs w:val="24"/>
        </w:rPr>
      </w:pPr>
      <w:r>
        <w:rPr>
          <w:rFonts w:ascii="宋体" w:hAnsi="宋体" w:hint="eastAsia"/>
          <w:szCs w:val="24"/>
        </w:rPr>
        <w:t>（4）入学军训和毕业实习54学分，约占总学分21.82%；</w:t>
      </w:r>
    </w:p>
    <w:p w:rsidR="00F672F5" w:rsidRDefault="00F672F5" w:rsidP="00F672F5">
      <w:pPr>
        <w:spacing w:line="360" w:lineRule="auto"/>
        <w:ind w:firstLine="480"/>
        <w:rPr>
          <w:rFonts w:ascii="宋体" w:hAnsi="宋体"/>
          <w:szCs w:val="24"/>
        </w:rPr>
      </w:pPr>
      <w:r>
        <w:rPr>
          <w:rFonts w:ascii="宋体" w:hAnsi="宋体" w:hint="eastAsia"/>
          <w:szCs w:val="24"/>
        </w:rPr>
        <w:t>（5）最低毕业学分247.5学分。</w:t>
      </w:r>
    </w:p>
    <w:p w:rsidR="00F672F5" w:rsidRDefault="00F672F5" w:rsidP="00F672F5">
      <w:pPr>
        <w:spacing w:line="360" w:lineRule="auto"/>
        <w:ind w:firstLine="48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5、药学专业四年制本科</w:t>
      </w:r>
    </w:p>
    <w:p w:rsidR="00F672F5" w:rsidRDefault="00F672F5" w:rsidP="00F672F5">
      <w:pPr>
        <w:spacing w:line="360" w:lineRule="auto"/>
        <w:ind w:firstLine="480"/>
        <w:rPr>
          <w:rFonts w:ascii="宋体" w:hAnsi="宋体"/>
          <w:szCs w:val="24"/>
        </w:rPr>
      </w:pPr>
      <w:r>
        <w:rPr>
          <w:rFonts w:ascii="宋体" w:hAnsi="宋体" w:hint="eastAsia"/>
          <w:szCs w:val="24"/>
        </w:rPr>
        <w:t>总课堂教学时数3025.8，其中必修课时2054学时，限选课需选修1134学时，任选课至少要求修满180课时（占5.9%）。依据专业方向分化，每专业限选课总学时为423学时，须选252学时（占8.3%）。实践环节占总学分的32.89％。</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lastRenderedPageBreak/>
        <w:t>毕业学分要求：</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（1）必修课114.1学分；</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（2）公共限选课修满16分，专业基础限选课至少修满14学分；</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（3）任选课至少修满10分；</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（4）实践课27学分，不得欠修；</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（5）最低毕业学分195.1。</w:t>
      </w:r>
    </w:p>
    <w:p w:rsidR="00F672F5" w:rsidRDefault="00F672F5" w:rsidP="00F672F5">
      <w:pPr>
        <w:spacing w:line="360" w:lineRule="auto"/>
        <w:ind w:firstLine="48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6、中药学四年制本科</w:t>
      </w:r>
    </w:p>
    <w:p w:rsidR="00F672F5" w:rsidRDefault="00F672F5" w:rsidP="00F672F5">
      <w:pPr>
        <w:pStyle w:val="a8"/>
        <w:spacing w:line="360" w:lineRule="auto"/>
        <w:ind w:firstLineChars="182" w:firstLine="437"/>
        <w:rPr>
          <w:rFonts w:hAnsi="宋体" w:cs="Calibri"/>
          <w:sz w:val="24"/>
          <w:szCs w:val="24"/>
        </w:rPr>
      </w:pPr>
      <w:r>
        <w:rPr>
          <w:rFonts w:hAnsi="宋体" w:cs="Calibri" w:hint="eastAsia"/>
          <w:sz w:val="24"/>
          <w:szCs w:val="24"/>
        </w:rPr>
        <w:t>总课堂教学时数3034.8，其中必修课时2099学时（占69.2%）；公共限选课252学时（占8.3%），专业基础限选课总学时为423学时，须选252学时（8.3占%），任选课至少要求修满180课时（占5.9%）。依据专业方向分化，每专业限选课总学时为423学时，须选252学时（占8.3%）。</w:t>
      </w:r>
      <w:r>
        <w:rPr>
          <w:rFonts w:hAnsi="宋体" w:cs="仿宋_GB2312" w:hint="eastAsia"/>
          <w:color w:val="000000"/>
          <w:sz w:val="24"/>
          <w:szCs w:val="24"/>
        </w:rPr>
        <w:t>实践环节占总学分的22.34％。</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毕业学分要求：</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（1）必修课116.6学分；</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（2）公共限选课修满14分，专业限选课至少修满14学分；</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（3）任选课至少修满10分；</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（4）实践课28学分，不得欠修；</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（5）最低毕业学分196.6。</w:t>
      </w:r>
    </w:p>
    <w:p w:rsidR="00F672F5" w:rsidRDefault="00F672F5" w:rsidP="00F672F5">
      <w:pPr>
        <w:spacing w:line="360" w:lineRule="auto"/>
        <w:ind w:firstLine="480"/>
        <w:rPr>
          <w:rFonts w:ascii="宋体" w:hAnsi="宋体"/>
          <w:szCs w:val="24"/>
        </w:rPr>
      </w:pP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7、制药工程专业四年制本科</w:t>
      </w:r>
    </w:p>
    <w:p w:rsidR="00F672F5" w:rsidRDefault="00F672F5" w:rsidP="00F672F5">
      <w:pPr>
        <w:spacing w:line="360" w:lineRule="auto"/>
        <w:ind w:firstLine="480"/>
        <w:rPr>
          <w:rFonts w:ascii="宋体" w:hAnsi="宋体" w:cs="仿宋_GB2312"/>
          <w:color w:val="000000"/>
          <w:szCs w:val="24"/>
        </w:rPr>
      </w:pPr>
      <w:r>
        <w:rPr>
          <w:rFonts w:ascii="宋体" w:hAnsi="宋体" w:hint="eastAsia"/>
          <w:szCs w:val="24"/>
        </w:rPr>
        <w:t>总课堂教学时数3044，其中必修课时2018学时（占66.3%）；公共限选课342学时（占11.2%）；专业基础限选课总学时为450学时，须选270学时（8.9占%），专业限选课总学时为378学时，须选234学时（占7.7%），任选课至少要求修满180课时（占5.9%）。</w:t>
      </w:r>
      <w:r>
        <w:rPr>
          <w:rFonts w:ascii="宋体" w:hAnsi="宋体" w:cs="仿宋_GB2312" w:hint="eastAsia"/>
          <w:color w:val="000000"/>
          <w:szCs w:val="24"/>
        </w:rPr>
        <w:t>实践环节占总学分的34.79％。</w:t>
      </w:r>
    </w:p>
    <w:p w:rsidR="00F672F5" w:rsidRDefault="00F672F5" w:rsidP="00F672F5">
      <w:pPr>
        <w:pStyle w:val="a8"/>
        <w:spacing w:line="360" w:lineRule="auto"/>
        <w:ind w:firstLineChars="250" w:firstLine="600"/>
        <w:rPr>
          <w:rFonts w:hAnsi="宋体" w:cs="Calibri"/>
          <w:sz w:val="24"/>
          <w:szCs w:val="24"/>
        </w:rPr>
      </w:pPr>
      <w:r>
        <w:rPr>
          <w:rFonts w:hAnsi="宋体" w:cs="Calibri" w:hint="eastAsia"/>
          <w:sz w:val="24"/>
          <w:szCs w:val="24"/>
        </w:rPr>
        <w:t>毕业学分要求：</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（1）必修课112.1学分；</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（2）公共限选课修满19分，专业基础限选课至少修满15学分；</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（3）任选课至少修满10分；</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lastRenderedPageBreak/>
        <w:t>（4）实践课27学分，不得欠修；</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（5）最低毕业学分196.1。</w:t>
      </w:r>
    </w:p>
    <w:p w:rsidR="00F672F5" w:rsidRDefault="00F672F5" w:rsidP="00F672F5">
      <w:pPr>
        <w:spacing w:line="360" w:lineRule="auto"/>
        <w:ind w:firstLine="48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8、药物制剂专业四年制本科</w:t>
      </w:r>
    </w:p>
    <w:p w:rsidR="00F672F5" w:rsidRDefault="00F672F5" w:rsidP="00F672F5">
      <w:pPr>
        <w:spacing w:line="360" w:lineRule="auto"/>
        <w:ind w:firstLine="480"/>
        <w:rPr>
          <w:rFonts w:ascii="宋体" w:hAnsi="宋体" w:cs="仿宋_GB2312"/>
          <w:color w:val="000000"/>
        </w:rPr>
      </w:pPr>
      <w:r>
        <w:rPr>
          <w:rFonts w:ascii="宋体" w:hAnsi="宋体" w:hint="eastAsia"/>
          <w:szCs w:val="24"/>
        </w:rPr>
        <w:t>总课堂教学时数3007.8，其中必修课时2000学时（占66.6%）；公共限选课324学时（占10.9%）；专业基础限选课总学时为567学时，须选342学时（11.3占%），专业限选课总学时为189学时，须选162学时（占5.3%），任选课至少要求修满180课时（占5.9%）。实践环节占总学分的34.79％</w:t>
      </w:r>
      <w:r>
        <w:rPr>
          <w:rFonts w:ascii="宋体" w:hAnsi="宋体" w:cs="仿宋_GB2312" w:hint="eastAsia"/>
          <w:color w:val="000000"/>
        </w:rPr>
        <w:t>。</w:t>
      </w:r>
    </w:p>
    <w:p w:rsidR="00F672F5" w:rsidRDefault="00F672F5" w:rsidP="00F672F5">
      <w:pPr>
        <w:pStyle w:val="a8"/>
        <w:spacing w:line="360" w:lineRule="auto"/>
        <w:ind w:firstLineChars="250" w:firstLine="600"/>
        <w:rPr>
          <w:rFonts w:hAnsi="宋体" w:cs="Calibri"/>
          <w:sz w:val="24"/>
          <w:szCs w:val="24"/>
        </w:rPr>
      </w:pPr>
      <w:r>
        <w:rPr>
          <w:rFonts w:hAnsi="宋体" w:cs="Calibri" w:hint="eastAsia"/>
          <w:sz w:val="24"/>
          <w:szCs w:val="24"/>
        </w:rPr>
        <w:t>毕业学分要求：</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（1）必修课111.1学分；</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（2）公共限选课修满18分，专业基础限选课至少修满19学分；</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（3）任选课至少修满10分；</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（4）实践课27学分，不得欠修；</w:t>
      </w:r>
    </w:p>
    <w:p w:rsidR="00F672F5" w:rsidRDefault="00F672F5" w:rsidP="00F672F5">
      <w:pPr>
        <w:pStyle w:val="a8"/>
        <w:spacing w:line="360" w:lineRule="auto"/>
        <w:ind w:firstLineChars="200" w:firstLine="480"/>
        <w:rPr>
          <w:rFonts w:hAnsi="宋体" w:cs="Calibri"/>
          <w:sz w:val="24"/>
          <w:szCs w:val="24"/>
        </w:rPr>
      </w:pPr>
      <w:r>
        <w:rPr>
          <w:rFonts w:hAnsi="宋体" w:cs="Calibri" w:hint="eastAsia"/>
          <w:sz w:val="24"/>
          <w:szCs w:val="24"/>
        </w:rPr>
        <w:t>（5）最低毕业学分194.1。</w:t>
      </w:r>
    </w:p>
    <w:p w:rsidR="00F672F5" w:rsidRDefault="00F672F5" w:rsidP="00F672F5">
      <w:pPr>
        <w:spacing w:line="360" w:lineRule="auto"/>
        <w:ind w:firstLine="48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9、护理学专业四年制本科</w:t>
      </w:r>
    </w:p>
    <w:p w:rsidR="00F672F5" w:rsidRDefault="00F672F5" w:rsidP="00F672F5">
      <w:pPr>
        <w:spacing w:line="360" w:lineRule="auto"/>
        <w:ind w:firstLine="480"/>
        <w:rPr>
          <w:rFonts w:ascii="宋体" w:hAnsi="宋体"/>
          <w:szCs w:val="24"/>
        </w:rPr>
      </w:pPr>
      <w:r>
        <w:rPr>
          <w:rFonts w:ascii="宋体" w:hAnsi="宋体" w:hint="eastAsia"/>
          <w:szCs w:val="24"/>
        </w:rPr>
        <w:t>总课堂教学时数2972学时，其中必修课1910学时（占64.27%）;限选课至少完成882学时（占29.68%）; 任选课至少要求修满180学时（占6.06%）。</w:t>
      </w:r>
      <w:r>
        <w:rPr>
          <w:rFonts w:ascii="宋体" w:hAnsi="宋体" w:cs="仿宋_GB2312" w:hint="eastAsia"/>
          <w:color w:val="000000"/>
          <w:szCs w:val="24"/>
        </w:rPr>
        <w:t>实践环节占总学分的31.87％。</w:t>
      </w:r>
    </w:p>
    <w:p w:rsidR="00F672F5" w:rsidRDefault="00F672F5" w:rsidP="00F672F5">
      <w:pPr>
        <w:spacing w:line="360" w:lineRule="auto"/>
        <w:ind w:firstLine="480"/>
        <w:rPr>
          <w:rFonts w:ascii="宋体" w:hAnsi="宋体"/>
          <w:szCs w:val="24"/>
        </w:rPr>
      </w:pPr>
      <w:r>
        <w:rPr>
          <w:rFonts w:ascii="宋体" w:hAnsi="宋体" w:hint="eastAsia"/>
          <w:szCs w:val="24"/>
        </w:rPr>
        <w:t>毕业学分要求：</w:t>
      </w:r>
    </w:p>
    <w:p w:rsidR="00F672F5" w:rsidRDefault="00F672F5" w:rsidP="00F672F5">
      <w:pPr>
        <w:spacing w:line="360" w:lineRule="auto"/>
        <w:ind w:firstLine="480"/>
        <w:rPr>
          <w:rFonts w:ascii="宋体" w:hAnsi="宋体"/>
          <w:szCs w:val="24"/>
        </w:rPr>
      </w:pPr>
      <w:r>
        <w:rPr>
          <w:rFonts w:ascii="宋体" w:hAnsi="宋体" w:hint="eastAsia"/>
          <w:szCs w:val="24"/>
        </w:rPr>
        <w:t>（1）必修课106学分，约占总学分51.71%；</w:t>
      </w:r>
    </w:p>
    <w:p w:rsidR="00F672F5" w:rsidRDefault="00F672F5" w:rsidP="00F672F5">
      <w:pPr>
        <w:spacing w:line="360" w:lineRule="auto"/>
        <w:ind w:firstLine="480"/>
        <w:rPr>
          <w:rFonts w:ascii="宋体" w:hAnsi="宋体"/>
          <w:szCs w:val="24"/>
        </w:rPr>
      </w:pPr>
      <w:r>
        <w:rPr>
          <w:rFonts w:ascii="宋体" w:hAnsi="宋体" w:hint="eastAsia"/>
          <w:szCs w:val="24"/>
        </w:rPr>
        <w:t>（2）限选课至少修满49学分，约占总学分23.90%；</w:t>
      </w:r>
    </w:p>
    <w:p w:rsidR="00F672F5" w:rsidRDefault="00F672F5" w:rsidP="00F672F5">
      <w:pPr>
        <w:spacing w:line="360" w:lineRule="auto"/>
        <w:ind w:firstLine="480"/>
        <w:rPr>
          <w:rFonts w:ascii="宋体" w:hAnsi="宋体"/>
          <w:szCs w:val="24"/>
        </w:rPr>
      </w:pPr>
      <w:r>
        <w:rPr>
          <w:rFonts w:ascii="宋体" w:hAnsi="宋体" w:hint="eastAsia"/>
          <w:szCs w:val="24"/>
        </w:rPr>
        <w:t>（3）任选课至少修满10学分，约占总学分4.88%；</w:t>
      </w:r>
    </w:p>
    <w:p w:rsidR="00F672F5" w:rsidRDefault="00F672F5" w:rsidP="00F672F5">
      <w:pPr>
        <w:spacing w:line="360" w:lineRule="auto"/>
        <w:ind w:firstLine="480"/>
        <w:rPr>
          <w:rFonts w:ascii="宋体" w:hAnsi="宋体"/>
          <w:szCs w:val="24"/>
        </w:rPr>
      </w:pPr>
      <w:r>
        <w:rPr>
          <w:rFonts w:ascii="宋体" w:hAnsi="宋体" w:hint="eastAsia"/>
          <w:szCs w:val="24"/>
        </w:rPr>
        <w:t>（4）实践课40学分，约占总学分19.51%；</w:t>
      </w:r>
    </w:p>
    <w:p w:rsidR="00F672F5" w:rsidRDefault="00F672F5" w:rsidP="00F672F5">
      <w:pPr>
        <w:spacing w:line="360" w:lineRule="auto"/>
        <w:ind w:firstLine="480"/>
        <w:rPr>
          <w:rFonts w:ascii="宋体" w:hAnsi="宋体"/>
          <w:szCs w:val="24"/>
        </w:rPr>
      </w:pPr>
      <w:r>
        <w:rPr>
          <w:rFonts w:ascii="宋体" w:hAnsi="宋体" w:hint="eastAsia"/>
          <w:szCs w:val="24"/>
        </w:rPr>
        <w:t>（5）最低毕业学分205学分。</w:t>
      </w:r>
    </w:p>
    <w:p w:rsidR="00F672F5" w:rsidRDefault="00F672F5" w:rsidP="00F672F5">
      <w:pPr>
        <w:spacing w:line="360" w:lineRule="auto"/>
        <w:ind w:firstLine="48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10、应用心理学四年制本科</w:t>
      </w:r>
    </w:p>
    <w:p w:rsidR="00F672F5" w:rsidRDefault="00F672F5" w:rsidP="00F672F5">
      <w:pPr>
        <w:spacing w:line="360" w:lineRule="auto"/>
        <w:ind w:firstLine="480"/>
        <w:rPr>
          <w:rFonts w:ascii="宋体" w:hAnsi="宋体"/>
          <w:szCs w:val="24"/>
        </w:rPr>
      </w:pPr>
      <w:r>
        <w:rPr>
          <w:rFonts w:ascii="宋体" w:hAnsi="宋体" w:hint="eastAsia"/>
          <w:szCs w:val="24"/>
        </w:rPr>
        <w:t>课堂教学总时数2765学时，其中必修1955学时（占70.71%）；限选课至少</w:t>
      </w:r>
      <w:r>
        <w:rPr>
          <w:rFonts w:ascii="宋体" w:hAnsi="宋体" w:hint="eastAsia"/>
          <w:szCs w:val="24"/>
        </w:rPr>
        <w:lastRenderedPageBreak/>
        <w:t>完成630学时（占22.78%）；任选课至少修满180学时（占6.51%）。</w:t>
      </w:r>
      <w:r>
        <w:rPr>
          <w:rFonts w:ascii="宋体" w:hAnsi="宋体" w:cs="仿宋_GB2312" w:hint="eastAsia"/>
          <w:color w:val="000000"/>
          <w:szCs w:val="24"/>
        </w:rPr>
        <w:t>实践环节占总学分的25.05％</w:t>
      </w:r>
    </w:p>
    <w:p w:rsidR="00F672F5" w:rsidRDefault="00F672F5" w:rsidP="00F672F5">
      <w:pPr>
        <w:pStyle w:val="a4"/>
        <w:spacing w:line="360" w:lineRule="auto"/>
        <w:ind w:firstLineChars="200" w:firstLine="480"/>
        <w:jc w:val="both"/>
        <w:rPr>
          <w:rFonts w:ascii="宋体" w:hAnsi="宋体" w:cs="Calibri"/>
          <w:sz w:val="24"/>
        </w:rPr>
      </w:pPr>
      <w:r>
        <w:rPr>
          <w:rFonts w:ascii="宋体" w:hAnsi="宋体" w:cs="Calibri" w:hint="eastAsia"/>
          <w:sz w:val="24"/>
        </w:rPr>
        <w:t>毕业学分要求：</w:t>
      </w:r>
    </w:p>
    <w:p w:rsidR="00F672F5" w:rsidRDefault="00F672F5" w:rsidP="00F672F5">
      <w:pPr>
        <w:spacing w:line="360" w:lineRule="auto"/>
        <w:ind w:firstLineChars="132" w:firstLine="317"/>
        <w:rPr>
          <w:rFonts w:ascii="宋体" w:hAnsi="宋体"/>
          <w:szCs w:val="24"/>
        </w:rPr>
      </w:pPr>
      <w:r>
        <w:rPr>
          <w:rFonts w:ascii="宋体" w:hAnsi="宋体" w:hint="eastAsia"/>
          <w:szCs w:val="24"/>
        </w:rPr>
        <w:t>（1）必修课共108.6学分，占毕业总学分的53.07%；</w:t>
      </w:r>
    </w:p>
    <w:p w:rsidR="00F672F5" w:rsidRDefault="00F672F5" w:rsidP="00F672F5">
      <w:pPr>
        <w:spacing w:line="360" w:lineRule="auto"/>
        <w:ind w:firstLineChars="132" w:firstLine="317"/>
        <w:rPr>
          <w:rFonts w:ascii="宋体" w:hAnsi="宋体"/>
          <w:szCs w:val="24"/>
        </w:rPr>
      </w:pPr>
      <w:r>
        <w:rPr>
          <w:rFonts w:ascii="宋体" w:hAnsi="宋体" w:hint="eastAsia"/>
          <w:szCs w:val="24"/>
        </w:rPr>
        <w:t>（2）限选课至少修满35学分，占毕业总学分的17.11%；</w:t>
      </w:r>
    </w:p>
    <w:p w:rsidR="00F672F5" w:rsidRDefault="00F672F5" w:rsidP="00F672F5">
      <w:pPr>
        <w:spacing w:line="360" w:lineRule="auto"/>
        <w:ind w:firstLineChars="132" w:firstLine="317"/>
        <w:rPr>
          <w:rFonts w:ascii="宋体" w:hAnsi="宋体"/>
          <w:szCs w:val="24"/>
        </w:rPr>
      </w:pPr>
      <w:r>
        <w:rPr>
          <w:rFonts w:ascii="宋体" w:hAnsi="宋体" w:hint="eastAsia"/>
          <w:szCs w:val="24"/>
        </w:rPr>
        <w:t>（3）任选课至少修满10学分，占毕业总学分的4.89%；</w:t>
      </w:r>
    </w:p>
    <w:p w:rsidR="00F672F5" w:rsidRDefault="00F672F5" w:rsidP="00F672F5">
      <w:pPr>
        <w:spacing w:line="360" w:lineRule="auto"/>
        <w:ind w:firstLineChars="132" w:firstLine="317"/>
        <w:rPr>
          <w:rFonts w:ascii="宋体" w:hAnsi="宋体"/>
          <w:szCs w:val="24"/>
        </w:rPr>
      </w:pPr>
      <w:r>
        <w:rPr>
          <w:rFonts w:ascii="宋体" w:hAnsi="宋体" w:hint="eastAsia"/>
          <w:szCs w:val="24"/>
        </w:rPr>
        <w:t>（4）实践课51学分，占毕业总学分的24.93％；</w:t>
      </w:r>
    </w:p>
    <w:p w:rsidR="00F672F5" w:rsidRDefault="00F672F5" w:rsidP="00F672F5">
      <w:pPr>
        <w:spacing w:line="360" w:lineRule="auto"/>
        <w:ind w:firstLineChars="132" w:firstLine="317"/>
        <w:rPr>
          <w:rFonts w:ascii="宋体" w:hAnsi="宋体"/>
          <w:szCs w:val="24"/>
        </w:rPr>
      </w:pPr>
      <w:r>
        <w:rPr>
          <w:rFonts w:ascii="宋体" w:hAnsi="宋体" w:hint="eastAsia"/>
          <w:szCs w:val="24"/>
        </w:rPr>
        <w:t>（5）最低毕业学分204.6学分。</w:t>
      </w:r>
    </w:p>
    <w:p w:rsidR="00F672F5" w:rsidRDefault="00F672F5" w:rsidP="00F672F5">
      <w:pPr>
        <w:spacing w:line="360" w:lineRule="auto"/>
        <w:ind w:left="420" w:firstLine="48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11、公共事业管理专业四年制</w:t>
      </w:r>
    </w:p>
    <w:p w:rsidR="00F672F5" w:rsidRDefault="00F672F5" w:rsidP="00F672F5">
      <w:pPr>
        <w:spacing w:line="360" w:lineRule="auto"/>
        <w:ind w:firstLine="480"/>
        <w:rPr>
          <w:rFonts w:ascii="宋体" w:hAnsi="宋体"/>
          <w:szCs w:val="24"/>
        </w:rPr>
      </w:pPr>
      <w:r>
        <w:rPr>
          <w:rFonts w:ascii="宋体" w:hAnsi="宋体" w:hint="eastAsia"/>
          <w:szCs w:val="24"/>
        </w:rPr>
        <w:t>课堂教学总时数2927学时，其中必修2045学时（占69.9%）；限选课至少完成702学时（占24%），；任选课至少修满180学时（占6.1%）。</w:t>
      </w:r>
      <w:r>
        <w:rPr>
          <w:rFonts w:ascii="宋体" w:hAnsi="宋体" w:cs="仿宋_GB2312" w:hint="eastAsia"/>
          <w:color w:val="000000"/>
          <w:szCs w:val="24"/>
        </w:rPr>
        <w:t>实践环节占总学分的23.76%。</w:t>
      </w:r>
    </w:p>
    <w:p w:rsidR="00F672F5" w:rsidRDefault="00F672F5" w:rsidP="00F672F5">
      <w:pPr>
        <w:spacing w:line="360" w:lineRule="auto"/>
        <w:ind w:firstLine="480"/>
        <w:rPr>
          <w:rFonts w:ascii="宋体" w:hAnsi="宋体"/>
          <w:szCs w:val="24"/>
        </w:rPr>
      </w:pPr>
      <w:r>
        <w:rPr>
          <w:rFonts w:ascii="宋体" w:hAnsi="宋体" w:hint="eastAsia"/>
          <w:szCs w:val="24"/>
        </w:rPr>
        <w:t>毕业学分要求：</w:t>
      </w:r>
    </w:p>
    <w:p w:rsidR="00F672F5" w:rsidRDefault="00F672F5" w:rsidP="00F672F5">
      <w:pPr>
        <w:spacing w:line="360" w:lineRule="auto"/>
        <w:ind w:firstLine="480"/>
        <w:rPr>
          <w:rFonts w:ascii="宋体" w:hAnsi="宋体"/>
          <w:szCs w:val="24"/>
        </w:rPr>
      </w:pPr>
      <w:r>
        <w:rPr>
          <w:rFonts w:ascii="宋体" w:hAnsi="宋体" w:hint="eastAsia"/>
          <w:szCs w:val="24"/>
        </w:rPr>
        <w:t>（1）必修课程113.6学分，约占毕业总学分的52.69%；</w:t>
      </w:r>
    </w:p>
    <w:p w:rsidR="00F672F5" w:rsidRDefault="00F672F5" w:rsidP="00F672F5">
      <w:pPr>
        <w:spacing w:line="360" w:lineRule="auto"/>
        <w:ind w:firstLine="480"/>
        <w:rPr>
          <w:rFonts w:ascii="宋体" w:hAnsi="宋体"/>
          <w:szCs w:val="24"/>
        </w:rPr>
      </w:pPr>
      <w:r>
        <w:rPr>
          <w:rFonts w:ascii="宋体" w:hAnsi="宋体" w:hint="eastAsia"/>
          <w:szCs w:val="24"/>
        </w:rPr>
        <w:t>（2）限选课至少修满39学分，约占毕业总学分的18.09%；</w:t>
      </w:r>
    </w:p>
    <w:p w:rsidR="00F672F5" w:rsidRDefault="00F672F5" w:rsidP="00F672F5">
      <w:pPr>
        <w:spacing w:line="360" w:lineRule="auto"/>
        <w:ind w:firstLine="480"/>
        <w:rPr>
          <w:rFonts w:ascii="宋体" w:hAnsi="宋体"/>
          <w:szCs w:val="24"/>
        </w:rPr>
      </w:pPr>
      <w:r>
        <w:rPr>
          <w:rFonts w:ascii="宋体" w:hAnsi="宋体" w:hint="eastAsia"/>
          <w:szCs w:val="24"/>
        </w:rPr>
        <w:t>（3）任选课至少修满10学分，约占毕业总学分的4.64%；</w:t>
      </w:r>
    </w:p>
    <w:p w:rsidR="00F672F5" w:rsidRDefault="00F672F5" w:rsidP="00F672F5">
      <w:pPr>
        <w:spacing w:line="360" w:lineRule="auto"/>
        <w:ind w:firstLine="480"/>
        <w:rPr>
          <w:rFonts w:ascii="宋体" w:hAnsi="宋体"/>
          <w:szCs w:val="24"/>
        </w:rPr>
      </w:pPr>
      <w:r>
        <w:rPr>
          <w:rFonts w:ascii="宋体" w:hAnsi="宋体" w:hint="eastAsia"/>
          <w:szCs w:val="24"/>
        </w:rPr>
        <w:t>（4）实践课必须修满53学分,约占毕业总学分的24.58%；</w:t>
      </w:r>
    </w:p>
    <w:p w:rsidR="00F672F5" w:rsidRDefault="00F672F5" w:rsidP="00F672F5">
      <w:pPr>
        <w:spacing w:line="360" w:lineRule="auto"/>
        <w:ind w:firstLine="480"/>
        <w:rPr>
          <w:rFonts w:ascii="宋体" w:hAnsi="宋体"/>
          <w:szCs w:val="24"/>
        </w:rPr>
      </w:pPr>
      <w:r>
        <w:rPr>
          <w:rFonts w:ascii="宋体" w:hAnsi="宋体" w:hint="eastAsia"/>
          <w:szCs w:val="24"/>
        </w:rPr>
        <w:t>（5）最低毕业合格学分215.6学分。</w:t>
      </w:r>
    </w:p>
    <w:p w:rsidR="00F672F5" w:rsidRDefault="00F672F5" w:rsidP="00F672F5">
      <w:pPr>
        <w:pStyle w:val="a8"/>
        <w:spacing w:line="360" w:lineRule="auto"/>
        <w:ind w:firstLineChars="200" w:firstLine="480"/>
        <w:rPr>
          <w:rFonts w:hAnsi="宋体" w:cs="Calibri"/>
          <w:sz w:val="24"/>
          <w:szCs w:val="24"/>
        </w:rPr>
      </w:pPr>
    </w:p>
    <w:p w:rsidR="00F672F5" w:rsidRDefault="00F672F5" w:rsidP="00F672F5">
      <w:pPr>
        <w:spacing w:line="360" w:lineRule="auto"/>
        <w:ind w:firstLine="480"/>
        <w:rPr>
          <w:rFonts w:ascii="宋体" w:hAnsi="宋体"/>
          <w:szCs w:val="24"/>
        </w:rPr>
      </w:pPr>
      <w:r>
        <w:rPr>
          <w:rFonts w:ascii="宋体" w:hAnsi="宋体" w:hint="eastAsia"/>
          <w:szCs w:val="24"/>
        </w:rPr>
        <w:t>12、人力资源管理专业四年制</w:t>
      </w:r>
    </w:p>
    <w:p w:rsidR="00F672F5" w:rsidRDefault="00F672F5" w:rsidP="00F672F5">
      <w:pPr>
        <w:tabs>
          <w:tab w:val="left" w:pos="480"/>
        </w:tabs>
        <w:spacing w:line="360" w:lineRule="auto"/>
        <w:ind w:left="480" w:firstLineChars="0" w:firstLine="0"/>
        <w:rPr>
          <w:rFonts w:ascii="宋体" w:hAnsi="宋体"/>
          <w:szCs w:val="24"/>
        </w:rPr>
      </w:pPr>
      <w:r>
        <w:rPr>
          <w:rFonts w:ascii="宋体" w:hAnsi="宋体" w:hint="eastAsia"/>
          <w:szCs w:val="24"/>
        </w:rPr>
        <w:t>课堂教学总时数2810学时，其中必修1937学时（占68.9%）；限选课至少</w:t>
      </w:r>
    </w:p>
    <w:p w:rsidR="00F672F5" w:rsidRDefault="00F672F5" w:rsidP="00F672F5">
      <w:pPr>
        <w:spacing w:line="360" w:lineRule="auto"/>
        <w:ind w:leftChars="-5" w:hangingChars="5" w:hanging="12"/>
        <w:rPr>
          <w:rFonts w:ascii="宋体" w:hAnsi="宋体" w:cs="仿宋_GB2312"/>
          <w:color w:val="000000"/>
          <w:szCs w:val="24"/>
        </w:rPr>
      </w:pPr>
      <w:r>
        <w:rPr>
          <w:rFonts w:ascii="宋体" w:hAnsi="宋体" w:hint="eastAsia"/>
          <w:szCs w:val="24"/>
        </w:rPr>
        <w:t>完成693学时（占24.7%），；任选课至少修满180学时（占6.4%）。</w:t>
      </w:r>
      <w:r>
        <w:rPr>
          <w:rFonts w:ascii="宋体" w:hAnsi="宋体" w:cs="仿宋_GB2312" w:hint="eastAsia"/>
          <w:color w:val="000000"/>
          <w:szCs w:val="24"/>
        </w:rPr>
        <w:t>实践环节占总学分的24.75%。</w:t>
      </w:r>
    </w:p>
    <w:p w:rsidR="00F672F5" w:rsidRDefault="00F672F5" w:rsidP="00F672F5">
      <w:pPr>
        <w:spacing w:line="360" w:lineRule="auto"/>
        <w:ind w:leftChars="114" w:left="274" w:firstLineChars="100" w:firstLine="240"/>
        <w:rPr>
          <w:rFonts w:ascii="宋体" w:hAnsi="宋体"/>
          <w:szCs w:val="24"/>
        </w:rPr>
      </w:pPr>
      <w:r>
        <w:rPr>
          <w:rFonts w:ascii="宋体" w:hAnsi="宋体" w:hint="eastAsia"/>
          <w:szCs w:val="24"/>
        </w:rPr>
        <w:t>毕业学分要求：</w:t>
      </w:r>
    </w:p>
    <w:p w:rsidR="00F672F5" w:rsidRDefault="00F672F5" w:rsidP="00F672F5">
      <w:pPr>
        <w:spacing w:line="360" w:lineRule="auto"/>
        <w:ind w:firstLine="480"/>
        <w:rPr>
          <w:rFonts w:ascii="宋体" w:hAnsi="宋体"/>
          <w:szCs w:val="24"/>
        </w:rPr>
      </w:pPr>
      <w:r>
        <w:rPr>
          <w:rFonts w:ascii="宋体" w:hAnsi="宋体" w:hint="eastAsia"/>
          <w:szCs w:val="24"/>
        </w:rPr>
        <w:t>（1）必修课程107.6学分，约占毕业总学分的51.7%；</w:t>
      </w:r>
    </w:p>
    <w:p w:rsidR="00F672F5" w:rsidRDefault="00F672F5" w:rsidP="00F672F5">
      <w:pPr>
        <w:spacing w:line="360" w:lineRule="auto"/>
        <w:ind w:firstLine="480"/>
        <w:rPr>
          <w:rFonts w:ascii="宋体" w:hAnsi="宋体"/>
          <w:szCs w:val="24"/>
        </w:rPr>
      </w:pPr>
      <w:r>
        <w:rPr>
          <w:rFonts w:ascii="宋体" w:hAnsi="宋体" w:hint="eastAsia"/>
          <w:szCs w:val="24"/>
        </w:rPr>
        <w:t>（2）限选课至少修满38.5学分，约占毕业总学分的18.5%；</w:t>
      </w:r>
    </w:p>
    <w:p w:rsidR="00F672F5" w:rsidRDefault="00F672F5" w:rsidP="00F672F5">
      <w:pPr>
        <w:spacing w:line="360" w:lineRule="auto"/>
        <w:ind w:firstLine="480"/>
        <w:rPr>
          <w:rFonts w:ascii="宋体" w:hAnsi="宋体"/>
          <w:szCs w:val="24"/>
        </w:rPr>
      </w:pPr>
      <w:r>
        <w:rPr>
          <w:rFonts w:ascii="宋体" w:hAnsi="宋体" w:hint="eastAsia"/>
          <w:szCs w:val="24"/>
        </w:rPr>
        <w:t>（3）任选课至少修满10学分，约占毕业总学分的4.8%；</w:t>
      </w:r>
    </w:p>
    <w:p w:rsidR="00F672F5" w:rsidRDefault="00F672F5" w:rsidP="00F672F5">
      <w:pPr>
        <w:spacing w:line="360" w:lineRule="auto"/>
        <w:ind w:firstLine="480"/>
        <w:rPr>
          <w:rFonts w:ascii="宋体" w:hAnsi="宋体"/>
          <w:szCs w:val="24"/>
        </w:rPr>
      </w:pPr>
      <w:r>
        <w:rPr>
          <w:rFonts w:ascii="宋体" w:hAnsi="宋体" w:hint="eastAsia"/>
          <w:szCs w:val="24"/>
        </w:rPr>
        <w:lastRenderedPageBreak/>
        <w:t>（4）实践课必须修满52学分,约占毕业总学分的25%；</w:t>
      </w:r>
    </w:p>
    <w:p w:rsidR="00F672F5" w:rsidRDefault="00F672F5" w:rsidP="00F672F5">
      <w:pPr>
        <w:spacing w:line="360" w:lineRule="auto"/>
        <w:ind w:firstLine="480"/>
        <w:rPr>
          <w:rFonts w:ascii="宋体" w:hAnsi="宋体"/>
          <w:szCs w:val="24"/>
        </w:rPr>
      </w:pPr>
      <w:r>
        <w:rPr>
          <w:rFonts w:ascii="宋体" w:hAnsi="宋体" w:hint="eastAsia"/>
          <w:szCs w:val="24"/>
        </w:rPr>
        <w:t>（5）最低毕业合格学分208.1学分。</w:t>
      </w:r>
    </w:p>
    <w:p w:rsidR="00F672F5" w:rsidRDefault="00F672F5" w:rsidP="00F672F5">
      <w:pPr>
        <w:pStyle w:val="a8"/>
        <w:spacing w:line="360" w:lineRule="auto"/>
        <w:ind w:firstLineChars="200" w:firstLine="480"/>
        <w:rPr>
          <w:rFonts w:hAnsi="宋体" w:cs="Calibri"/>
          <w:sz w:val="24"/>
          <w:szCs w:val="24"/>
        </w:rPr>
      </w:pPr>
    </w:p>
    <w:p w:rsidR="00F672F5" w:rsidRDefault="00F672F5" w:rsidP="00F672F5">
      <w:pPr>
        <w:spacing w:line="360" w:lineRule="auto"/>
        <w:ind w:firstLine="480"/>
        <w:rPr>
          <w:rFonts w:ascii="宋体" w:hAnsi="宋体"/>
          <w:szCs w:val="24"/>
        </w:rPr>
      </w:pPr>
      <w:r>
        <w:rPr>
          <w:rFonts w:ascii="宋体" w:hAnsi="宋体" w:hint="eastAsia"/>
          <w:szCs w:val="24"/>
        </w:rPr>
        <w:t>13、国际经济与贸易专业四年制本科</w:t>
      </w:r>
    </w:p>
    <w:p w:rsidR="00F672F5" w:rsidRDefault="00F672F5" w:rsidP="00F672F5">
      <w:pPr>
        <w:spacing w:line="360" w:lineRule="auto"/>
        <w:ind w:firstLine="480"/>
        <w:rPr>
          <w:rFonts w:ascii="宋体" w:hAnsi="宋体"/>
          <w:szCs w:val="24"/>
        </w:rPr>
      </w:pPr>
      <w:r>
        <w:rPr>
          <w:rFonts w:ascii="宋体" w:hAnsi="宋体" w:hint="eastAsia"/>
          <w:szCs w:val="24"/>
        </w:rPr>
        <w:t>课堂教学总时数2810学时，其中必修2018学时（占71.8%）；限选课至少完成612学时（占21.8%）；任选课至少修满180学时（占6.4%）。</w:t>
      </w:r>
      <w:r>
        <w:rPr>
          <w:rFonts w:ascii="宋体" w:hAnsi="宋体" w:cs="仿宋_GB2312" w:hint="eastAsia"/>
          <w:color w:val="000000"/>
          <w:szCs w:val="24"/>
        </w:rPr>
        <w:t>实践环节占总学分的24.69%。</w:t>
      </w:r>
    </w:p>
    <w:p w:rsidR="00F672F5" w:rsidRDefault="00F672F5" w:rsidP="00F672F5">
      <w:pPr>
        <w:spacing w:line="360" w:lineRule="auto"/>
        <w:ind w:leftChars="114" w:left="274" w:firstLineChars="100" w:firstLine="240"/>
        <w:rPr>
          <w:rFonts w:ascii="宋体" w:hAnsi="宋体"/>
          <w:szCs w:val="24"/>
        </w:rPr>
      </w:pPr>
      <w:r>
        <w:rPr>
          <w:rFonts w:ascii="宋体" w:hAnsi="宋体" w:hint="eastAsia"/>
          <w:szCs w:val="24"/>
        </w:rPr>
        <w:t>毕业学分要求：</w:t>
      </w:r>
    </w:p>
    <w:p w:rsidR="00F672F5" w:rsidRDefault="00F672F5" w:rsidP="00F672F5">
      <w:pPr>
        <w:spacing w:line="360" w:lineRule="auto"/>
        <w:ind w:firstLine="480"/>
        <w:rPr>
          <w:rFonts w:ascii="宋体" w:hAnsi="宋体"/>
          <w:szCs w:val="24"/>
        </w:rPr>
      </w:pPr>
      <w:r>
        <w:rPr>
          <w:rFonts w:ascii="宋体" w:hAnsi="宋体" w:hint="eastAsia"/>
          <w:szCs w:val="24"/>
        </w:rPr>
        <w:t>（1）必修课程112.1学分，约占毕业总学分的53.9%；</w:t>
      </w:r>
    </w:p>
    <w:p w:rsidR="00F672F5" w:rsidRDefault="00F672F5" w:rsidP="00F672F5">
      <w:pPr>
        <w:spacing w:line="360" w:lineRule="auto"/>
        <w:ind w:firstLine="480"/>
        <w:rPr>
          <w:rFonts w:ascii="宋体" w:hAnsi="宋体"/>
          <w:szCs w:val="24"/>
        </w:rPr>
      </w:pPr>
      <w:r>
        <w:rPr>
          <w:rFonts w:ascii="宋体" w:hAnsi="宋体" w:hint="eastAsia"/>
          <w:szCs w:val="24"/>
        </w:rPr>
        <w:t>（2）限选课至少修满34学分，约占毕业总学分的16.3%；</w:t>
      </w:r>
    </w:p>
    <w:p w:rsidR="00F672F5" w:rsidRDefault="00F672F5" w:rsidP="00F672F5">
      <w:pPr>
        <w:spacing w:line="360" w:lineRule="auto"/>
        <w:ind w:firstLine="480"/>
        <w:rPr>
          <w:rFonts w:ascii="宋体" w:hAnsi="宋体"/>
          <w:szCs w:val="24"/>
        </w:rPr>
      </w:pPr>
      <w:r>
        <w:rPr>
          <w:rFonts w:ascii="宋体" w:hAnsi="宋体" w:hint="eastAsia"/>
          <w:szCs w:val="24"/>
        </w:rPr>
        <w:t>（3）任选课至少修满10学分，约占毕业总学分的4.8%；</w:t>
      </w:r>
    </w:p>
    <w:p w:rsidR="00F672F5" w:rsidRDefault="00F672F5" w:rsidP="00F672F5">
      <w:pPr>
        <w:spacing w:line="360" w:lineRule="auto"/>
        <w:ind w:firstLine="480"/>
        <w:rPr>
          <w:rFonts w:ascii="宋体" w:hAnsi="宋体"/>
          <w:szCs w:val="24"/>
        </w:rPr>
      </w:pPr>
      <w:r>
        <w:rPr>
          <w:rFonts w:ascii="宋体" w:hAnsi="宋体" w:hint="eastAsia"/>
          <w:szCs w:val="24"/>
        </w:rPr>
        <w:t>（4）实践课必须修满52学分,约占毕业总学分的25%；</w:t>
      </w:r>
    </w:p>
    <w:p w:rsidR="00F672F5" w:rsidRDefault="00F672F5" w:rsidP="00F672F5">
      <w:pPr>
        <w:spacing w:line="360" w:lineRule="auto"/>
        <w:ind w:firstLine="480"/>
        <w:rPr>
          <w:rFonts w:ascii="宋体" w:hAnsi="宋体"/>
          <w:szCs w:val="24"/>
        </w:rPr>
      </w:pPr>
      <w:r>
        <w:rPr>
          <w:rFonts w:ascii="宋体" w:hAnsi="宋体" w:hint="eastAsia"/>
          <w:szCs w:val="24"/>
        </w:rPr>
        <w:t>（5）最低毕业合格学分208.1学分。</w:t>
      </w:r>
    </w:p>
    <w:p w:rsidR="00F672F5" w:rsidRDefault="00F672F5" w:rsidP="00F672F5">
      <w:pPr>
        <w:spacing w:line="360" w:lineRule="auto"/>
        <w:ind w:firstLine="48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14、计算机科学与技术专业四年制本科</w:t>
      </w:r>
    </w:p>
    <w:p w:rsidR="00F672F5" w:rsidRDefault="00F672F5" w:rsidP="00F672F5">
      <w:pPr>
        <w:spacing w:line="360" w:lineRule="auto"/>
        <w:ind w:firstLine="480"/>
        <w:rPr>
          <w:rFonts w:ascii="宋体" w:hAnsi="宋体"/>
          <w:szCs w:val="24"/>
        </w:rPr>
      </w:pPr>
      <w:r>
        <w:rPr>
          <w:rFonts w:ascii="宋体" w:hAnsi="宋体" w:hint="eastAsia"/>
          <w:szCs w:val="24"/>
        </w:rPr>
        <w:t>课堂教学总时数3015学时，其中必修课2016学时（占66.8%）；限选课要求至少完成819学时（占27.2%），任选课至少要求修满180学时（占5.9%）。</w:t>
      </w:r>
      <w:r>
        <w:rPr>
          <w:rFonts w:ascii="宋体" w:hAnsi="宋体" w:cs="仿宋_GB2312" w:hint="eastAsia"/>
          <w:color w:val="000000"/>
          <w:szCs w:val="24"/>
        </w:rPr>
        <w:t>实践环节占总学分的22.79%。</w:t>
      </w:r>
    </w:p>
    <w:p w:rsidR="00F672F5" w:rsidRDefault="00F672F5" w:rsidP="00F672F5">
      <w:pPr>
        <w:spacing w:line="360" w:lineRule="auto"/>
        <w:ind w:firstLine="480"/>
        <w:rPr>
          <w:rFonts w:ascii="宋体" w:hAnsi="宋体"/>
          <w:szCs w:val="24"/>
        </w:rPr>
      </w:pPr>
      <w:r>
        <w:rPr>
          <w:rFonts w:ascii="宋体" w:hAnsi="宋体" w:hint="eastAsia"/>
          <w:szCs w:val="24"/>
        </w:rPr>
        <w:t>毕业学分要求：</w:t>
      </w:r>
    </w:p>
    <w:p w:rsidR="00F672F5" w:rsidRDefault="00F672F5" w:rsidP="00F672F5">
      <w:pPr>
        <w:spacing w:line="360" w:lineRule="auto"/>
        <w:ind w:firstLine="480"/>
        <w:rPr>
          <w:rFonts w:ascii="宋体" w:hAnsi="宋体"/>
          <w:szCs w:val="24"/>
        </w:rPr>
      </w:pPr>
      <w:r>
        <w:rPr>
          <w:rFonts w:ascii="宋体" w:hAnsi="宋体" w:hint="eastAsia"/>
          <w:szCs w:val="24"/>
        </w:rPr>
        <w:t>（1） 必修课程112学分，约占毕业总学分的59.95%；</w:t>
      </w:r>
    </w:p>
    <w:p w:rsidR="00F672F5" w:rsidRDefault="00F672F5" w:rsidP="00F672F5">
      <w:pPr>
        <w:spacing w:line="360" w:lineRule="auto"/>
        <w:ind w:firstLine="480"/>
        <w:rPr>
          <w:rFonts w:ascii="宋体" w:hAnsi="宋体"/>
          <w:szCs w:val="24"/>
        </w:rPr>
      </w:pPr>
      <w:r>
        <w:rPr>
          <w:rFonts w:ascii="宋体" w:hAnsi="宋体" w:hint="eastAsia"/>
          <w:szCs w:val="24"/>
        </w:rPr>
        <w:t>（2） 限选课至少修满45.5学分，约占毕业总学分的24.14%；</w:t>
      </w:r>
    </w:p>
    <w:p w:rsidR="00F672F5" w:rsidRDefault="00F672F5" w:rsidP="00F672F5">
      <w:pPr>
        <w:spacing w:line="360" w:lineRule="auto"/>
        <w:ind w:firstLine="480"/>
        <w:rPr>
          <w:rFonts w:ascii="宋体" w:hAnsi="宋体"/>
          <w:szCs w:val="24"/>
        </w:rPr>
      </w:pPr>
      <w:r>
        <w:rPr>
          <w:rFonts w:ascii="宋体" w:hAnsi="宋体" w:hint="eastAsia"/>
          <w:szCs w:val="24"/>
        </w:rPr>
        <w:t>（3） 任选课至少修满10学分，约占毕业总学分的5.31%；</w:t>
      </w:r>
    </w:p>
    <w:p w:rsidR="00F672F5" w:rsidRDefault="00F672F5" w:rsidP="00F672F5">
      <w:pPr>
        <w:spacing w:line="360" w:lineRule="auto"/>
        <w:ind w:firstLine="480"/>
        <w:rPr>
          <w:rFonts w:ascii="宋体" w:hAnsi="宋体"/>
          <w:szCs w:val="24"/>
        </w:rPr>
      </w:pPr>
      <w:r>
        <w:rPr>
          <w:rFonts w:ascii="宋体" w:hAnsi="宋体" w:hint="eastAsia"/>
          <w:szCs w:val="24"/>
        </w:rPr>
        <w:t>（4） 实践课必须修满20学分,约占毕业总学分的10.61%；</w:t>
      </w:r>
    </w:p>
    <w:p w:rsidR="00F672F5" w:rsidRDefault="00F672F5" w:rsidP="00F672F5">
      <w:pPr>
        <w:spacing w:line="360" w:lineRule="auto"/>
        <w:ind w:firstLine="480"/>
        <w:rPr>
          <w:rFonts w:ascii="宋体" w:hAnsi="宋体"/>
          <w:szCs w:val="24"/>
        </w:rPr>
      </w:pPr>
      <w:r>
        <w:rPr>
          <w:rFonts w:ascii="宋体" w:hAnsi="宋体" w:hint="eastAsia"/>
          <w:szCs w:val="24"/>
        </w:rPr>
        <w:t>（5） 最低毕业合格学分187.5学分。</w:t>
      </w:r>
    </w:p>
    <w:p w:rsidR="00F672F5" w:rsidRDefault="00F672F5" w:rsidP="00F672F5">
      <w:pPr>
        <w:spacing w:line="360" w:lineRule="auto"/>
        <w:ind w:firstLine="48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15、信息管理与信息系统专业四年制本科</w:t>
      </w:r>
    </w:p>
    <w:p w:rsidR="00F672F5" w:rsidRDefault="00F672F5" w:rsidP="00F672F5">
      <w:pPr>
        <w:spacing w:line="360" w:lineRule="auto"/>
        <w:ind w:firstLineChars="182" w:firstLine="437"/>
        <w:rPr>
          <w:rFonts w:ascii="宋体" w:hAnsi="宋体" w:cs="仿宋_GB2312"/>
          <w:color w:val="000000"/>
          <w:szCs w:val="24"/>
        </w:rPr>
      </w:pPr>
      <w:r>
        <w:rPr>
          <w:rFonts w:ascii="宋体" w:hAnsi="宋体" w:hint="eastAsia"/>
          <w:szCs w:val="24"/>
        </w:rPr>
        <w:t>课堂教学总时数3015学时，其中必修课1962学时（占65%）；限选课要求至少完成837学时（占29%），任选课至少要求完成180学时（占6%）。</w:t>
      </w:r>
      <w:r>
        <w:rPr>
          <w:rFonts w:ascii="宋体" w:hAnsi="宋体" w:cs="仿宋_GB2312" w:hint="eastAsia"/>
          <w:color w:val="000000"/>
          <w:szCs w:val="24"/>
        </w:rPr>
        <w:t>实践环节占</w:t>
      </w:r>
      <w:r>
        <w:rPr>
          <w:rFonts w:ascii="宋体" w:hAnsi="宋体" w:cs="仿宋_GB2312" w:hint="eastAsia"/>
          <w:color w:val="000000"/>
          <w:szCs w:val="24"/>
        </w:rPr>
        <w:lastRenderedPageBreak/>
        <w:t>总学分的18.98%。</w:t>
      </w:r>
    </w:p>
    <w:p w:rsidR="00F672F5" w:rsidRDefault="00F672F5" w:rsidP="00F672F5">
      <w:pPr>
        <w:spacing w:line="360" w:lineRule="auto"/>
        <w:ind w:firstLine="480"/>
        <w:rPr>
          <w:rFonts w:ascii="宋体" w:hAnsi="宋体"/>
          <w:szCs w:val="24"/>
        </w:rPr>
      </w:pPr>
      <w:r>
        <w:rPr>
          <w:rFonts w:ascii="宋体" w:hAnsi="宋体" w:hint="eastAsia"/>
          <w:szCs w:val="24"/>
        </w:rPr>
        <w:t>毕业学分要求：</w:t>
      </w:r>
    </w:p>
    <w:p w:rsidR="00F672F5" w:rsidRDefault="00F672F5" w:rsidP="00F672F5">
      <w:pPr>
        <w:spacing w:line="360" w:lineRule="auto"/>
        <w:ind w:firstLine="480"/>
        <w:rPr>
          <w:rFonts w:ascii="宋体" w:hAnsi="宋体"/>
          <w:szCs w:val="24"/>
        </w:rPr>
      </w:pPr>
      <w:r>
        <w:rPr>
          <w:rFonts w:ascii="宋体" w:hAnsi="宋体" w:hint="eastAsia"/>
          <w:szCs w:val="24"/>
        </w:rPr>
        <w:t>（1）必修课程109学分，约占毕业总学分的58.36%；</w:t>
      </w:r>
    </w:p>
    <w:p w:rsidR="00F672F5" w:rsidRDefault="00F672F5" w:rsidP="00F672F5">
      <w:pPr>
        <w:spacing w:line="360" w:lineRule="auto"/>
        <w:ind w:firstLine="480"/>
        <w:rPr>
          <w:rFonts w:ascii="宋体" w:hAnsi="宋体"/>
          <w:szCs w:val="24"/>
        </w:rPr>
      </w:pPr>
      <w:r>
        <w:rPr>
          <w:rFonts w:ascii="宋体" w:hAnsi="宋体" w:hint="eastAsia"/>
          <w:szCs w:val="24"/>
        </w:rPr>
        <w:t>（2）限选课至少修满48.5学分，约占毕业总学分的25.73%；</w:t>
      </w:r>
    </w:p>
    <w:p w:rsidR="00F672F5" w:rsidRDefault="00F672F5" w:rsidP="00F672F5">
      <w:pPr>
        <w:spacing w:line="360" w:lineRule="auto"/>
        <w:ind w:firstLine="480"/>
        <w:rPr>
          <w:rFonts w:ascii="宋体" w:hAnsi="宋体"/>
          <w:szCs w:val="24"/>
        </w:rPr>
      </w:pPr>
      <w:r>
        <w:rPr>
          <w:rFonts w:ascii="宋体" w:hAnsi="宋体" w:hint="eastAsia"/>
          <w:szCs w:val="24"/>
        </w:rPr>
        <w:t>（3）任选课至少修满10学分，约占毕业总学分的5.31%；</w:t>
      </w:r>
    </w:p>
    <w:p w:rsidR="00F672F5" w:rsidRDefault="00F672F5" w:rsidP="00F672F5">
      <w:pPr>
        <w:spacing w:line="360" w:lineRule="auto"/>
        <w:ind w:firstLine="480"/>
        <w:rPr>
          <w:rFonts w:ascii="宋体" w:hAnsi="宋体"/>
          <w:szCs w:val="24"/>
        </w:rPr>
      </w:pPr>
      <w:r>
        <w:rPr>
          <w:rFonts w:ascii="宋体" w:hAnsi="宋体" w:hint="eastAsia"/>
          <w:szCs w:val="24"/>
        </w:rPr>
        <w:t>（4）实践课必须修满20学分,约占毕业总学分的10.61%；</w:t>
      </w:r>
    </w:p>
    <w:p w:rsidR="00F672F5" w:rsidRDefault="00F672F5" w:rsidP="00F672F5">
      <w:pPr>
        <w:spacing w:line="360" w:lineRule="auto"/>
        <w:ind w:firstLine="480"/>
        <w:rPr>
          <w:rFonts w:ascii="宋体" w:hAnsi="宋体"/>
          <w:szCs w:val="24"/>
        </w:rPr>
      </w:pPr>
      <w:r>
        <w:rPr>
          <w:rFonts w:ascii="宋体" w:hAnsi="宋体" w:hint="eastAsia"/>
          <w:szCs w:val="24"/>
        </w:rPr>
        <w:t>（5）最低毕业合格学分187.5学分。</w:t>
      </w:r>
    </w:p>
    <w:p w:rsidR="00F672F5" w:rsidRDefault="00F672F5" w:rsidP="00F672F5">
      <w:pPr>
        <w:spacing w:line="360" w:lineRule="auto"/>
        <w:ind w:firstLine="48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16、保险学专业四年制本科</w:t>
      </w:r>
    </w:p>
    <w:p w:rsidR="00F672F5" w:rsidRDefault="00F672F5" w:rsidP="00F672F5">
      <w:pPr>
        <w:spacing w:line="360" w:lineRule="auto"/>
        <w:ind w:firstLine="480"/>
        <w:rPr>
          <w:rFonts w:ascii="宋体" w:hAnsi="宋体"/>
          <w:szCs w:val="24"/>
        </w:rPr>
      </w:pPr>
      <w:r>
        <w:rPr>
          <w:rFonts w:ascii="宋体" w:hAnsi="宋体" w:hint="eastAsia"/>
          <w:szCs w:val="24"/>
        </w:rPr>
        <w:t>课堂教学总时数2736学时，其中必修课1764学时（占64.5%）；限选课要求至少完成792学时（占28.9%），任选课至少要求完成180学时（占6.6%）。</w:t>
      </w:r>
      <w:r>
        <w:rPr>
          <w:rFonts w:ascii="宋体" w:hAnsi="宋体" w:cs="仿宋_GB2312" w:hint="eastAsia"/>
          <w:color w:val="000000"/>
          <w:szCs w:val="24"/>
        </w:rPr>
        <w:t>实践环节占总学分的24.0%。</w:t>
      </w:r>
    </w:p>
    <w:p w:rsidR="00F672F5" w:rsidRDefault="00F672F5" w:rsidP="00F672F5">
      <w:pPr>
        <w:spacing w:line="360" w:lineRule="auto"/>
        <w:ind w:firstLine="480"/>
        <w:rPr>
          <w:rFonts w:ascii="宋体" w:hAnsi="宋体"/>
          <w:szCs w:val="24"/>
        </w:rPr>
      </w:pPr>
      <w:r>
        <w:rPr>
          <w:rFonts w:ascii="宋体" w:hAnsi="宋体" w:hint="eastAsia"/>
          <w:szCs w:val="24"/>
        </w:rPr>
        <w:t>毕业学分要求：</w:t>
      </w:r>
    </w:p>
    <w:p w:rsidR="00F672F5" w:rsidRDefault="00F672F5" w:rsidP="00F672F5">
      <w:pPr>
        <w:spacing w:line="360" w:lineRule="auto"/>
        <w:ind w:firstLine="480"/>
        <w:rPr>
          <w:rFonts w:ascii="宋体" w:hAnsi="宋体"/>
          <w:szCs w:val="24"/>
        </w:rPr>
      </w:pPr>
      <w:r>
        <w:rPr>
          <w:rFonts w:ascii="宋体" w:hAnsi="宋体" w:hint="eastAsia"/>
          <w:szCs w:val="24"/>
        </w:rPr>
        <w:t>（1）必修课程98学分，约占毕业总学分的49.0%；</w:t>
      </w:r>
    </w:p>
    <w:p w:rsidR="00F672F5" w:rsidRDefault="00F672F5" w:rsidP="00F672F5">
      <w:pPr>
        <w:spacing w:line="360" w:lineRule="auto"/>
        <w:ind w:firstLine="480"/>
        <w:rPr>
          <w:rFonts w:ascii="宋体" w:hAnsi="宋体"/>
          <w:szCs w:val="24"/>
        </w:rPr>
      </w:pPr>
      <w:r>
        <w:rPr>
          <w:rFonts w:ascii="宋体" w:hAnsi="宋体" w:hint="eastAsia"/>
          <w:szCs w:val="24"/>
        </w:rPr>
        <w:t>（2）限选课至少修满44学分，约占毕业总学分的22.0%；</w:t>
      </w:r>
    </w:p>
    <w:p w:rsidR="00F672F5" w:rsidRDefault="00F672F5" w:rsidP="00F672F5">
      <w:pPr>
        <w:spacing w:line="360" w:lineRule="auto"/>
        <w:ind w:firstLine="480"/>
        <w:rPr>
          <w:rFonts w:ascii="宋体" w:hAnsi="宋体"/>
          <w:szCs w:val="24"/>
        </w:rPr>
      </w:pPr>
      <w:r>
        <w:rPr>
          <w:rFonts w:ascii="宋体" w:hAnsi="宋体" w:hint="eastAsia"/>
          <w:szCs w:val="24"/>
        </w:rPr>
        <w:t>（3）任选课至少修满10学分，约占毕业总学分的5.0%；</w:t>
      </w:r>
    </w:p>
    <w:p w:rsidR="00F672F5" w:rsidRDefault="00F672F5" w:rsidP="00F672F5">
      <w:pPr>
        <w:spacing w:line="360" w:lineRule="auto"/>
        <w:ind w:firstLine="480"/>
        <w:rPr>
          <w:rFonts w:ascii="宋体" w:hAnsi="宋体"/>
          <w:szCs w:val="24"/>
        </w:rPr>
      </w:pPr>
      <w:r>
        <w:rPr>
          <w:rFonts w:ascii="宋体" w:hAnsi="宋体" w:hint="eastAsia"/>
          <w:szCs w:val="24"/>
        </w:rPr>
        <w:t>（4）实践课必须修满48学分，约占毕业总学分的24.0%；</w:t>
      </w:r>
    </w:p>
    <w:p w:rsidR="00F672F5" w:rsidRDefault="00F672F5" w:rsidP="00F672F5">
      <w:pPr>
        <w:spacing w:line="360" w:lineRule="auto"/>
        <w:ind w:firstLine="480"/>
        <w:rPr>
          <w:rFonts w:ascii="宋体" w:hAnsi="宋体"/>
          <w:szCs w:val="24"/>
        </w:rPr>
      </w:pPr>
      <w:r>
        <w:rPr>
          <w:rFonts w:ascii="宋体" w:hAnsi="宋体" w:hint="eastAsia"/>
          <w:szCs w:val="24"/>
        </w:rPr>
        <w:t>（5）最低毕业合格学分200学分。</w:t>
      </w:r>
    </w:p>
    <w:p w:rsidR="00F672F5" w:rsidRDefault="00F672F5" w:rsidP="00F672F5">
      <w:pPr>
        <w:spacing w:line="360" w:lineRule="auto"/>
        <w:ind w:firstLine="48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17、药物分析专业四年制本科</w:t>
      </w:r>
    </w:p>
    <w:p w:rsidR="00F672F5" w:rsidRDefault="00F672F5" w:rsidP="00F672F5">
      <w:pPr>
        <w:spacing w:line="360" w:lineRule="auto"/>
        <w:ind w:firstLine="480"/>
        <w:rPr>
          <w:rFonts w:ascii="宋体" w:hAnsi="宋体"/>
          <w:szCs w:val="24"/>
        </w:rPr>
      </w:pPr>
      <w:r>
        <w:rPr>
          <w:rFonts w:ascii="宋体" w:hAnsi="宋体" w:hint="eastAsia"/>
          <w:szCs w:val="24"/>
        </w:rPr>
        <w:t>课堂教学时数2961学时，其中必修课时1836学时（占62.0%）；限选课要求至少完成945学时（占31.9%），任选课至少要求修满180课时（占6.1%）。</w:t>
      </w:r>
      <w:r>
        <w:rPr>
          <w:rFonts w:ascii="宋体" w:hAnsi="宋体" w:cs="仿宋_GB2312" w:hint="eastAsia"/>
          <w:color w:val="000000"/>
          <w:szCs w:val="24"/>
        </w:rPr>
        <w:t>实践环节占总学分的26.07%。</w:t>
      </w:r>
    </w:p>
    <w:p w:rsidR="00F672F5" w:rsidRDefault="00F672F5" w:rsidP="00F672F5">
      <w:pPr>
        <w:spacing w:line="360" w:lineRule="auto"/>
        <w:ind w:firstLine="480"/>
        <w:rPr>
          <w:rFonts w:ascii="宋体" w:hAnsi="宋体"/>
          <w:szCs w:val="24"/>
        </w:rPr>
      </w:pPr>
      <w:r>
        <w:rPr>
          <w:rFonts w:ascii="宋体" w:hAnsi="宋体" w:hint="eastAsia"/>
          <w:szCs w:val="24"/>
        </w:rPr>
        <w:t>毕业学分要求：</w:t>
      </w:r>
    </w:p>
    <w:p w:rsidR="00F672F5" w:rsidRDefault="00F672F5" w:rsidP="00F672F5">
      <w:pPr>
        <w:spacing w:line="360" w:lineRule="auto"/>
        <w:ind w:firstLine="480"/>
        <w:rPr>
          <w:rFonts w:ascii="宋体" w:hAnsi="宋体"/>
          <w:szCs w:val="24"/>
        </w:rPr>
      </w:pPr>
      <w:r>
        <w:rPr>
          <w:rFonts w:ascii="宋体" w:hAnsi="宋体" w:hint="eastAsia"/>
          <w:szCs w:val="24"/>
        </w:rPr>
        <w:t>（1）必修课102学分，约占毕业总学分的58.29%；</w:t>
      </w:r>
    </w:p>
    <w:p w:rsidR="00F672F5" w:rsidRDefault="00F672F5" w:rsidP="00F672F5">
      <w:pPr>
        <w:spacing w:line="360" w:lineRule="auto"/>
        <w:ind w:firstLine="480"/>
        <w:rPr>
          <w:rFonts w:ascii="宋体" w:hAnsi="宋体"/>
          <w:szCs w:val="24"/>
        </w:rPr>
      </w:pPr>
      <w:r>
        <w:rPr>
          <w:rFonts w:ascii="宋体" w:hAnsi="宋体" w:hint="eastAsia"/>
          <w:szCs w:val="24"/>
        </w:rPr>
        <w:t>（2）限选课至少修满41学分，约占毕业总学分的23.43%；</w:t>
      </w:r>
    </w:p>
    <w:p w:rsidR="00F672F5" w:rsidRDefault="00F672F5" w:rsidP="00F672F5">
      <w:pPr>
        <w:spacing w:line="360" w:lineRule="auto"/>
        <w:ind w:firstLine="480"/>
        <w:rPr>
          <w:rFonts w:ascii="宋体" w:hAnsi="宋体"/>
          <w:szCs w:val="24"/>
        </w:rPr>
      </w:pPr>
      <w:r>
        <w:rPr>
          <w:rFonts w:ascii="宋体" w:hAnsi="宋体" w:hint="eastAsia"/>
          <w:szCs w:val="24"/>
        </w:rPr>
        <w:t>（3）任选课至少修满10分，约占毕业总学分的5.7%；</w:t>
      </w:r>
    </w:p>
    <w:p w:rsidR="00F672F5" w:rsidRDefault="00F672F5" w:rsidP="00F672F5">
      <w:pPr>
        <w:spacing w:line="360" w:lineRule="auto"/>
        <w:ind w:firstLine="480"/>
        <w:rPr>
          <w:rFonts w:ascii="宋体" w:hAnsi="宋体"/>
          <w:szCs w:val="24"/>
        </w:rPr>
      </w:pPr>
      <w:r>
        <w:rPr>
          <w:rFonts w:ascii="宋体" w:hAnsi="宋体" w:hint="eastAsia"/>
          <w:szCs w:val="24"/>
        </w:rPr>
        <w:t>（4）实践课22学分，约占毕业总学分的12.57%；</w:t>
      </w:r>
    </w:p>
    <w:p w:rsidR="00F672F5" w:rsidRDefault="00F672F5" w:rsidP="00F672F5">
      <w:pPr>
        <w:spacing w:line="360" w:lineRule="auto"/>
        <w:ind w:firstLine="480"/>
        <w:rPr>
          <w:rFonts w:ascii="宋体" w:hAnsi="宋体"/>
          <w:szCs w:val="24"/>
        </w:rPr>
      </w:pPr>
      <w:r>
        <w:rPr>
          <w:rFonts w:ascii="宋体" w:hAnsi="宋体" w:hint="eastAsia"/>
          <w:szCs w:val="24"/>
        </w:rPr>
        <w:lastRenderedPageBreak/>
        <w:t>（5）最低毕业合格学分175学分。</w:t>
      </w:r>
    </w:p>
    <w:p w:rsidR="00F672F5" w:rsidRDefault="00F672F5" w:rsidP="00F672F5">
      <w:pPr>
        <w:spacing w:line="360" w:lineRule="auto"/>
        <w:ind w:firstLine="48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18、对外汉语四年制本科专业</w:t>
      </w:r>
    </w:p>
    <w:p w:rsidR="00F672F5" w:rsidRDefault="00F672F5" w:rsidP="00F672F5">
      <w:pPr>
        <w:spacing w:line="360" w:lineRule="auto"/>
        <w:ind w:firstLine="480"/>
        <w:rPr>
          <w:rFonts w:ascii="宋体" w:hAnsi="宋体"/>
          <w:szCs w:val="24"/>
        </w:rPr>
      </w:pPr>
      <w:r>
        <w:rPr>
          <w:rFonts w:ascii="宋体" w:hAnsi="宋体" w:hint="eastAsia"/>
          <w:szCs w:val="24"/>
        </w:rPr>
        <w:t>课堂教学总时数3000学时，其中必修1911学时（约占63.7%）；限选课至少完成909学时（约占30.3%），任选课至少修满180学时（约占5%）。</w:t>
      </w:r>
      <w:r>
        <w:rPr>
          <w:rFonts w:ascii="宋体" w:hAnsi="宋体" w:cs="仿宋_GB2312" w:hint="eastAsia"/>
          <w:color w:val="000000"/>
          <w:szCs w:val="24"/>
        </w:rPr>
        <w:t>实践环节占总学分的20.24%。</w:t>
      </w:r>
    </w:p>
    <w:p w:rsidR="00F672F5" w:rsidRDefault="00F672F5" w:rsidP="00F672F5">
      <w:pPr>
        <w:spacing w:line="360" w:lineRule="auto"/>
        <w:ind w:firstLine="480"/>
        <w:rPr>
          <w:rFonts w:ascii="宋体" w:hAnsi="宋体"/>
          <w:szCs w:val="24"/>
        </w:rPr>
      </w:pPr>
      <w:r>
        <w:rPr>
          <w:rFonts w:ascii="宋体" w:hAnsi="宋体" w:hint="eastAsia"/>
          <w:szCs w:val="24"/>
        </w:rPr>
        <w:t>毕业学分要求：</w:t>
      </w:r>
    </w:p>
    <w:p w:rsidR="00F672F5" w:rsidRDefault="00F672F5" w:rsidP="00F672F5">
      <w:pPr>
        <w:spacing w:line="360" w:lineRule="auto"/>
        <w:ind w:firstLine="480"/>
        <w:rPr>
          <w:rFonts w:ascii="宋体" w:hAnsi="宋体"/>
          <w:szCs w:val="24"/>
        </w:rPr>
      </w:pPr>
      <w:r>
        <w:rPr>
          <w:rFonts w:ascii="宋体" w:hAnsi="宋体" w:hint="eastAsia"/>
          <w:szCs w:val="24"/>
        </w:rPr>
        <w:t>（1）必修课程110学分，约占毕业总学分的53.3%；</w:t>
      </w:r>
    </w:p>
    <w:p w:rsidR="00F672F5" w:rsidRDefault="00F672F5" w:rsidP="00F672F5">
      <w:pPr>
        <w:spacing w:line="360" w:lineRule="auto"/>
        <w:ind w:firstLine="480"/>
        <w:rPr>
          <w:rFonts w:ascii="宋体" w:hAnsi="宋体"/>
          <w:szCs w:val="24"/>
        </w:rPr>
      </w:pPr>
      <w:r>
        <w:rPr>
          <w:rFonts w:ascii="宋体" w:hAnsi="宋体" w:hint="eastAsia"/>
          <w:szCs w:val="24"/>
        </w:rPr>
        <w:t>（2）限选课至少修满50.5学分，约占毕业总学分的24.3%；</w:t>
      </w:r>
    </w:p>
    <w:p w:rsidR="00F672F5" w:rsidRDefault="00F672F5" w:rsidP="00F672F5">
      <w:pPr>
        <w:spacing w:line="360" w:lineRule="auto"/>
        <w:ind w:firstLine="480"/>
        <w:rPr>
          <w:rFonts w:ascii="宋体" w:hAnsi="宋体"/>
          <w:szCs w:val="24"/>
        </w:rPr>
      </w:pPr>
      <w:r>
        <w:rPr>
          <w:rFonts w:ascii="宋体" w:hAnsi="宋体" w:hint="eastAsia"/>
          <w:szCs w:val="24"/>
        </w:rPr>
        <w:t>（3）任选课至少修满10学分，约占毕业总学分的4.8%；</w:t>
      </w:r>
    </w:p>
    <w:p w:rsidR="00F672F5" w:rsidRDefault="00F672F5" w:rsidP="00F672F5">
      <w:pPr>
        <w:spacing w:line="360" w:lineRule="auto"/>
        <w:ind w:firstLine="480"/>
        <w:rPr>
          <w:rFonts w:ascii="宋体" w:hAnsi="宋体"/>
          <w:szCs w:val="24"/>
        </w:rPr>
      </w:pPr>
      <w:r>
        <w:rPr>
          <w:rFonts w:ascii="宋体" w:hAnsi="宋体" w:hint="eastAsia"/>
          <w:szCs w:val="24"/>
        </w:rPr>
        <w:t>（4）实践课必须修满37学分,约占毕业总学分的17.8%；</w:t>
      </w:r>
    </w:p>
    <w:p w:rsidR="00F672F5" w:rsidRDefault="00F672F5" w:rsidP="00F672F5">
      <w:pPr>
        <w:spacing w:line="360" w:lineRule="auto"/>
        <w:ind w:firstLine="480"/>
        <w:rPr>
          <w:rFonts w:ascii="宋体" w:hAnsi="宋体"/>
          <w:szCs w:val="24"/>
        </w:rPr>
      </w:pPr>
      <w:r>
        <w:rPr>
          <w:rFonts w:ascii="宋体" w:hAnsi="宋体" w:hint="eastAsia"/>
          <w:szCs w:val="24"/>
        </w:rPr>
        <w:t>（5）最低毕业合格学分207.5学分。</w:t>
      </w:r>
    </w:p>
    <w:p w:rsidR="00F672F5" w:rsidRDefault="00F672F5" w:rsidP="00F672F5">
      <w:pPr>
        <w:spacing w:line="360" w:lineRule="auto"/>
        <w:ind w:firstLine="48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19、生物医学工程四年制本科专业</w:t>
      </w:r>
    </w:p>
    <w:p w:rsidR="00F672F5" w:rsidRDefault="00F672F5" w:rsidP="00F672F5">
      <w:pPr>
        <w:spacing w:line="360" w:lineRule="auto"/>
        <w:ind w:firstLine="480"/>
        <w:rPr>
          <w:rFonts w:ascii="宋体" w:hAnsi="宋体"/>
          <w:szCs w:val="24"/>
        </w:rPr>
      </w:pPr>
      <w:r>
        <w:rPr>
          <w:rFonts w:ascii="宋体" w:hAnsi="宋体" w:hint="eastAsia"/>
          <w:szCs w:val="24"/>
        </w:rPr>
        <w:t>课堂教学总时数2952学时，其中必修课1989学时（占67.4</w:t>
      </w:r>
      <w:r>
        <w:rPr>
          <w:rFonts w:ascii="宋体" w:hAnsi="宋体"/>
          <w:szCs w:val="24"/>
        </w:rPr>
        <w:t>%</w:t>
      </w:r>
      <w:r>
        <w:rPr>
          <w:rFonts w:ascii="宋体" w:hAnsi="宋体" w:hint="eastAsia"/>
          <w:szCs w:val="24"/>
        </w:rPr>
        <w:t>）；限选课要求至少完成783学时（占26.5</w:t>
      </w:r>
      <w:r>
        <w:rPr>
          <w:rFonts w:ascii="宋体" w:hAnsi="宋体"/>
          <w:szCs w:val="24"/>
        </w:rPr>
        <w:t>%</w:t>
      </w:r>
      <w:r>
        <w:rPr>
          <w:rFonts w:ascii="宋体" w:hAnsi="宋体" w:hint="eastAsia"/>
          <w:szCs w:val="24"/>
        </w:rPr>
        <w:t>），任选课至少要求修满180学时（占6.1</w:t>
      </w:r>
      <w:r>
        <w:rPr>
          <w:rFonts w:ascii="宋体" w:hAnsi="宋体"/>
          <w:szCs w:val="24"/>
        </w:rPr>
        <w:t>%</w:t>
      </w:r>
      <w:r>
        <w:rPr>
          <w:rFonts w:ascii="宋体" w:hAnsi="宋体" w:hint="eastAsia"/>
          <w:szCs w:val="24"/>
        </w:rPr>
        <w:t>）。</w:t>
      </w:r>
      <w:r>
        <w:rPr>
          <w:rFonts w:ascii="宋体" w:hAnsi="宋体" w:cs="仿宋_GB2312" w:hint="eastAsia"/>
          <w:color w:val="000000"/>
          <w:szCs w:val="24"/>
        </w:rPr>
        <w:t>实践环节占总学分的25.82%。</w:t>
      </w:r>
    </w:p>
    <w:p w:rsidR="00F672F5" w:rsidRDefault="00F672F5" w:rsidP="00F672F5">
      <w:pPr>
        <w:spacing w:line="360" w:lineRule="auto"/>
        <w:ind w:firstLine="480"/>
        <w:rPr>
          <w:rFonts w:ascii="宋体" w:hAnsi="宋体"/>
          <w:szCs w:val="24"/>
        </w:rPr>
      </w:pPr>
      <w:r>
        <w:rPr>
          <w:rFonts w:ascii="宋体" w:hAnsi="宋体" w:hint="eastAsia"/>
          <w:szCs w:val="24"/>
        </w:rPr>
        <w:t>毕业学分要求：</w:t>
      </w:r>
    </w:p>
    <w:p w:rsidR="00F672F5" w:rsidRDefault="00F672F5" w:rsidP="00F672F5">
      <w:pPr>
        <w:spacing w:line="360" w:lineRule="auto"/>
        <w:ind w:firstLine="480"/>
        <w:rPr>
          <w:rFonts w:ascii="宋体" w:hAnsi="宋体"/>
          <w:szCs w:val="24"/>
        </w:rPr>
      </w:pPr>
      <w:r>
        <w:rPr>
          <w:rFonts w:ascii="宋体" w:hAnsi="宋体" w:hint="eastAsia"/>
          <w:szCs w:val="24"/>
        </w:rPr>
        <w:t>（1）必修课程110.5学分，约占毕业总学分的60.7%；</w:t>
      </w:r>
    </w:p>
    <w:p w:rsidR="00F672F5" w:rsidRDefault="00F672F5" w:rsidP="00F672F5">
      <w:pPr>
        <w:spacing w:line="360" w:lineRule="auto"/>
        <w:ind w:firstLine="480"/>
        <w:rPr>
          <w:rFonts w:ascii="宋体" w:hAnsi="宋体"/>
          <w:szCs w:val="24"/>
        </w:rPr>
      </w:pPr>
      <w:r>
        <w:rPr>
          <w:rFonts w:ascii="宋体" w:hAnsi="宋体" w:hint="eastAsia"/>
          <w:szCs w:val="24"/>
        </w:rPr>
        <w:t>（2）限选课至少修满43.5学分，约占毕业总学分的23.9%；</w:t>
      </w:r>
    </w:p>
    <w:p w:rsidR="00F672F5" w:rsidRDefault="00F672F5" w:rsidP="00F672F5">
      <w:pPr>
        <w:spacing w:line="360" w:lineRule="auto"/>
        <w:ind w:firstLine="480"/>
        <w:rPr>
          <w:rFonts w:ascii="宋体" w:hAnsi="宋体"/>
          <w:szCs w:val="24"/>
        </w:rPr>
      </w:pPr>
      <w:r>
        <w:rPr>
          <w:rFonts w:ascii="宋体" w:hAnsi="宋体" w:hint="eastAsia"/>
          <w:szCs w:val="24"/>
        </w:rPr>
        <w:t>（3）任选课至少修满10学分，约占毕业总学分的5.5%；</w:t>
      </w:r>
    </w:p>
    <w:p w:rsidR="00F672F5" w:rsidRDefault="00F672F5" w:rsidP="00F672F5">
      <w:pPr>
        <w:spacing w:line="360" w:lineRule="auto"/>
        <w:ind w:firstLine="480"/>
        <w:rPr>
          <w:rFonts w:ascii="宋体" w:hAnsi="宋体"/>
          <w:szCs w:val="24"/>
        </w:rPr>
      </w:pPr>
      <w:r>
        <w:rPr>
          <w:rFonts w:ascii="宋体" w:hAnsi="宋体" w:hint="eastAsia"/>
          <w:szCs w:val="24"/>
        </w:rPr>
        <w:t>（4）其他必修实践环节必须修满18学分,约占毕业总学分的9.9%；</w:t>
      </w:r>
    </w:p>
    <w:p w:rsidR="00F672F5" w:rsidRDefault="00F672F5" w:rsidP="00F672F5">
      <w:pPr>
        <w:spacing w:line="360" w:lineRule="auto"/>
        <w:ind w:firstLine="480"/>
        <w:rPr>
          <w:rFonts w:ascii="宋体" w:hAnsi="宋体"/>
          <w:szCs w:val="24"/>
        </w:rPr>
      </w:pPr>
      <w:r>
        <w:rPr>
          <w:rFonts w:ascii="宋体" w:hAnsi="宋体" w:hint="eastAsia"/>
          <w:szCs w:val="24"/>
        </w:rPr>
        <w:t>（5）最低毕业合格学分182学分。</w:t>
      </w:r>
    </w:p>
    <w:p w:rsidR="00F672F5" w:rsidRDefault="00F672F5" w:rsidP="00F672F5">
      <w:pPr>
        <w:spacing w:line="360" w:lineRule="auto"/>
        <w:ind w:firstLine="48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20、食品质量与安全四年制本科专业（2014版培养方案，每学分16学时）</w:t>
      </w:r>
    </w:p>
    <w:p w:rsidR="00F672F5" w:rsidRDefault="00F672F5" w:rsidP="00F672F5">
      <w:pPr>
        <w:spacing w:line="360" w:lineRule="auto"/>
        <w:ind w:firstLine="480"/>
        <w:rPr>
          <w:rFonts w:ascii="宋体" w:hAnsi="宋体"/>
          <w:szCs w:val="24"/>
        </w:rPr>
      </w:pPr>
      <w:r>
        <w:rPr>
          <w:rFonts w:ascii="宋体" w:hAnsi="宋体" w:hint="eastAsia"/>
          <w:szCs w:val="24"/>
        </w:rPr>
        <w:t>课堂教学时数3256学时，其中必修课时1944学时（占59.7%）；选修课（包括任选课）要求至少完成945学时（占40.29%）。</w:t>
      </w:r>
      <w:r>
        <w:rPr>
          <w:rFonts w:ascii="宋体" w:hAnsi="宋体" w:cs="仿宋_GB2312" w:hint="eastAsia"/>
          <w:color w:val="000000"/>
          <w:szCs w:val="24"/>
        </w:rPr>
        <w:t>实践环节占总学分的36.2%。</w:t>
      </w:r>
    </w:p>
    <w:p w:rsidR="00F672F5" w:rsidRDefault="00F672F5" w:rsidP="00F672F5">
      <w:pPr>
        <w:spacing w:line="360" w:lineRule="auto"/>
        <w:ind w:firstLine="480"/>
        <w:rPr>
          <w:rFonts w:ascii="宋体" w:hAnsi="宋体"/>
          <w:szCs w:val="24"/>
        </w:rPr>
      </w:pPr>
      <w:r>
        <w:rPr>
          <w:rFonts w:ascii="宋体" w:hAnsi="宋体" w:hint="eastAsia"/>
          <w:szCs w:val="24"/>
        </w:rPr>
        <w:t>毕业学分要求：</w:t>
      </w:r>
    </w:p>
    <w:p w:rsidR="00F672F5" w:rsidRDefault="00F672F5" w:rsidP="00F672F5">
      <w:pPr>
        <w:spacing w:line="360" w:lineRule="auto"/>
        <w:ind w:firstLine="480"/>
        <w:rPr>
          <w:rFonts w:ascii="宋体" w:hAnsi="宋体"/>
          <w:szCs w:val="24"/>
        </w:rPr>
      </w:pPr>
      <w:r>
        <w:rPr>
          <w:rFonts w:ascii="宋体" w:hAnsi="宋体" w:hint="eastAsia"/>
          <w:szCs w:val="24"/>
        </w:rPr>
        <w:lastRenderedPageBreak/>
        <w:t>（1）必修课118.5学分，约占毕业总学分的50.75%；</w:t>
      </w:r>
    </w:p>
    <w:p w:rsidR="00F672F5" w:rsidRDefault="00F672F5" w:rsidP="00F672F5">
      <w:pPr>
        <w:spacing w:line="360" w:lineRule="auto"/>
        <w:ind w:firstLine="480"/>
        <w:rPr>
          <w:rFonts w:ascii="宋体" w:hAnsi="宋体"/>
          <w:szCs w:val="24"/>
        </w:rPr>
      </w:pPr>
      <w:r>
        <w:rPr>
          <w:rFonts w:ascii="宋体" w:hAnsi="宋体" w:hint="eastAsia"/>
          <w:szCs w:val="24"/>
        </w:rPr>
        <w:t>（2）选修课至少修满50学分，约占毕业总学分的21.41%；</w:t>
      </w:r>
    </w:p>
    <w:p w:rsidR="00F672F5" w:rsidRDefault="00F672F5" w:rsidP="00F672F5">
      <w:pPr>
        <w:spacing w:line="360" w:lineRule="auto"/>
        <w:ind w:firstLine="480"/>
        <w:rPr>
          <w:rFonts w:ascii="宋体" w:hAnsi="宋体"/>
          <w:szCs w:val="24"/>
        </w:rPr>
      </w:pPr>
      <w:r>
        <w:rPr>
          <w:rFonts w:ascii="宋体" w:hAnsi="宋体" w:hint="eastAsia"/>
          <w:szCs w:val="24"/>
        </w:rPr>
        <w:t>（3）实践课65学分，约占毕业总学分的27.84%；</w:t>
      </w:r>
    </w:p>
    <w:p w:rsidR="00F672F5" w:rsidRDefault="00F672F5" w:rsidP="00F672F5">
      <w:pPr>
        <w:spacing w:line="360" w:lineRule="auto"/>
        <w:ind w:firstLine="480"/>
        <w:rPr>
          <w:rFonts w:ascii="宋体" w:hAnsi="宋体"/>
          <w:szCs w:val="24"/>
        </w:rPr>
      </w:pPr>
      <w:r>
        <w:rPr>
          <w:rFonts w:ascii="宋体" w:hAnsi="宋体" w:hint="eastAsia"/>
          <w:szCs w:val="24"/>
        </w:rPr>
        <w:t>（4）最低毕业合格学分233.35学分。</w:t>
      </w:r>
    </w:p>
    <w:p w:rsidR="00F672F5" w:rsidRDefault="00F672F5" w:rsidP="00F672F5">
      <w:pPr>
        <w:spacing w:line="360" w:lineRule="auto"/>
        <w:ind w:firstLine="48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21、中药资源开发与利用四年制本科专业（2014版培养方案，每学分16学时）</w:t>
      </w:r>
    </w:p>
    <w:p w:rsidR="00F672F5" w:rsidRDefault="00F672F5" w:rsidP="00F672F5">
      <w:pPr>
        <w:spacing w:line="360" w:lineRule="auto"/>
        <w:ind w:firstLine="480"/>
        <w:rPr>
          <w:rFonts w:ascii="宋体" w:hAnsi="宋体"/>
          <w:szCs w:val="24"/>
        </w:rPr>
      </w:pPr>
      <w:r>
        <w:rPr>
          <w:rFonts w:ascii="宋体" w:hAnsi="宋体" w:hint="eastAsia"/>
          <w:szCs w:val="24"/>
        </w:rPr>
        <w:t>课堂教学时数3248学时，其中必修课时2272学时（占69.95%）；选修课（包括任选课）要求至少完成976学时（占30.05%）。</w:t>
      </w:r>
      <w:r>
        <w:rPr>
          <w:rFonts w:ascii="宋体" w:hAnsi="宋体" w:cs="仿宋_GB2312" w:hint="eastAsia"/>
          <w:color w:val="000000"/>
          <w:szCs w:val="24"/>
        </w:rPr>
        <w:t>实践环节占总学分的40.8%。</w:t>
      </w:r>
    </w:p>
    <w:p w:rsidR="00F672F5" w:rsidRDefault="00F672F5" w:rsidP="00F672F5">
      <w:pPr>
        <w:spacing w:line="360" w:lineRule="auto"/>
        <w:ind w:firstLine="480"/>
        <w:rPr>
          <w:rFonts w:ascii="宋体" w:hAnsi="宋体"/>
          <w:szCs w:val="24"/>
        </w:rPr>
      </w:pPr>
      <w:r>
        <w:rPr>
          <w:rFonts w:ascii="宋体" w:hAnsi="宋体" w:hint="eastAsia"/>
          <w:szCs w:val="24"/>
        </w:rPr>
        <w:t>毕业学分要求：</w:t>
      </w:r>
    </w:p>
    <w:p w:rsidR="00F672F5" w:rsidRDefault="00F672F5" w:rsidP="00F672F5">
      <w:pPr>
        <w:spacing w:line="360" w:lineRule="auto"/>
        <w:ind w:firstLine="480"/>
        <w:rPr>
          <w:rFonts w:ascii="宋体" w:hAnsi="宋体"/>
          <w:szCs w:val="24"/>
        </w:rPr>
      </w:pPr>
      <w:r>
        <w:rPr>
          <w:rFonts w:ascii="宋体" w:hAnsi="宋体" w:hint="eastAsia"/>
          <w:szCs w:val="24"/>
        </w:rPr>
        <w:t>（1）必修课185.5学分，约占毕业总学分的77.7%；</w:t>
      </w:r>
    </w:p>
    <w:p w:rsidR="00F672F5" w:rsidRDefault="00F672F5" w:rsidP="00F672F5">
      <w:pPr>
        <w:spacing w:line="360" w:lineRule="auto"/>
        <w:ind w:firstLine="480"/>
        <w:rPr>
          <w:rFonts w:ascii="宋体" w:hAnsi="宋体"/>
          <w:szCs w:val="24"/>
        </w:rPr>
      </w:pPr>
      <w:r>
        <w:rPr>
          <w:rFonts w:ascii="宋体" w:hAnsi="宋体" w:hint="eastAsia"/>
          <w:szCs w:val="24"/>
        </w:rPr>
        <w:t>（2）选修课至少修满53.5学分，约占毕业总学分的22.3%；</w:t>
      </w:r>
    </w:p>
    <w:p w:rsidR="00F672F5" w:rsidRDefault="00F672F5" w:rsidP="00F672F5">
      <w:pPr>
        <w:spacing w:line="360" w:lineRule="auto"/>
        <w:ind w:firstLine="480"/>
        <w:rPr>
          <w:rFonts w:ascii="宋体" w:hAnsi="宋体"/>
          <w:szCs w:val="24"/>
        </w:rPr>
      </w:pPr>
      <w:r>
        <w:rPr>
          <w:rFonts w:ascii="宋体" w:hAnsi="宋体" w:hint="eastAsia"/>
          <w:szCs w:val="24"/>
        </w:rPr>
        <w:t>（3）实践课54学分，约占毕业总学分的22.6%；</w:t>
      </w:r>
    </w:p>
    <w:p w:rsidR="00F672F5" w:rsidRDefault="00F672F5" w:rsidP="00F672F5">
      <w:pPr>
        <w:spacing w:line="360" w:lineRule="auto"/>
        <w:ind w:firstLine="480"/>
        <w:rPr>
          <w:rFonts w:ascii="宋体" w:hAnsi="宋体"/>
          <w:szCs w:val="24"/>
        </w:rPr>
      </w:pPr>
      <w:r>
        <w:rPr>
          <w:rFonts w:ascii="宋体" w:hAnsi="宋体" w:hint="eastAsia"/>
          <w:szCs w:val="24"/>
        </w:rPr>
        <w:t>（4）最低毕业合格学分239学分。</w:t>
      </w:r>
    </w:p>
    <w:p w:rsidR="00F672F5" w:rsidRDefault="00F672F5" w:rsidP="00F672F5">
      <w:pPr>
        <w:spacing w:line="360" w:lineRule="auto"/>
        <w:ind w:firstLine="48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 xml:space="preserve">22、医学信息工程四年制本科 </w:t>
      </w:r>
    </w:p>
    <w:p w:rsidR="00F672F5" w:rsidRDefault="00F672F5" w:rsidP="00F672F5">
      <w:pPr>
        <w:spacing w:line="360" w:lineRule="auto"/>
        <w:ind w:firstLine="480"/>
        <w:rPr>
          <w:rFonts w:ascii="宋体" w:hAnsi="宋体"/>
          <w:szCs w:val="24"/>
        </w:rPr>
      </w:pPr>
      <w:r>
        <w:rPr>
          <w:rFonts w:ascii="宋体" w:hAnsi="宋体" w:hint="eastAsia"/>
          <w:szCs w:val="24"/>
        </w:rPr>
        <w:t>课堂教学时数3568学时，其中必修课时2048学时（占71.3%）；选修课要求至少完成1024学时（占28.7%）。</w:t>
      </w:r>
      <w:r>
        <w:rPr>
          <w:rFonts w:ascii="宋体" w:hAnsi="宋体" w:cs="仿宋_GB2312" w:hint="eastAsia"/>
          <w:color w:val="000000"/>
          <w:szCs w:val="24"/>
        </w:rPr>
        <w:t>实践环节占总学分的23.9 %。</w:t>
      </w:r>
    </w:p>
    <w:p w:rsidR="00F672F5" w:rsidRDefault="00F672F5" w:rsidP="00F672F5">
      <w:pPr>
        <w:spacing w:line="360" w:lineRule="auto"/>
        <w:ind w:firstLine="480"/>
        <w:rPr>
          <w:rFonts w:ascii="宋体" w:hAnsi="宋体"/>
          <w:szCs w:val="24"/>
        </w:rPr>
      </w:pPr>
      <w:r>
        <w:rPr>
          <w:rFonts w:ascii="宋体" w:hAnsi="宋体" w:hint="eastAsia"/>
          <w:szCs w:val="24"/>
        </w:rPr>
        <w:t>毕业学分要求：</w:t>
      </w:r>
    </w:p>
    <w:p w:rsidR="00F672F5" w:rsidRDefault="00F672F5" w:rsidP="00F672F5">
      <w:pPr>
        <w:spacing w:line="360" w:lineRule="auto"/>
        <w:ind w:firstLine="480"/>
        <w:rPr>
          <w:rFonts w:ascii="宋体" w:hAnsi="宋体"/>
          <w:szCs w:val="24"/>
        </w:rPr>
      </w:pPr>
      <w:r>
        <w:rPr>
          <w:rFonts w:ascii="宋体" w:hAnsi="宋体" w:hint="eastAsia"/>
          <w:szCs w:val="24"/>
        </w:rPr>
        <w:t>（1）必修课程(含小学期、素质拓展及毕业实习等)应修满159学分；</w:t>
      </w:r>
    </w:p>
    <w:p w:rsidR="00F672F5" w:rsidRDefault="00F672F5" w:rsidP="00F672F5">
      <w:pPr>
        <w:spacing w:line="360" w:lineRule="auto"/>
        <w:ind w:firstLine="480"/>
        <w:rPr>
          <w:rFonts w:ascii="宋体" w:hAnsi="宋体"/>
          <w:szCs w:val="24"/>
        </w:rPr>
      </w:pPr>
      <w:r>
        <w:rPr>
          <w:rFonts w:ascii="宋体" w:hAnsi="宋体" w:hint="eastAsia"/>
          <w:szCs w:val="24"/>
        </w:rPr>
        <w:t>（2）选修课至少修满64学分；</w:t>
      </w:r>
    </w:p>
    <w:p w:rsidR="00F672F5" w:rsidRDefault="00F672F5" w:rsidP="00F672F5">
      <w:pPr>
        <w:spacing w:line="360" w:lineRule="auto"/>
        <w:ind w:firstLine="480"/>
        <w:rPr>
          <w:rFonts w:ascii="宋体" w:hAnsi="宋体"/>
          <w:szCs w:val="24"/>
        </w:rPr>
      </w:pPr>
      <w:r>
        <w:rPr>
          <w:rFonts w:ascii="宋体" w:hAnsi="宋体" w:hint="eastAsia"/>
          <w:szCs w:val="24"/>
        </w:rPr>
        <w:t>（3）最低毕业学分223学分.</w:t>
      </w:r>
    </w:p>
    <w:p w:rsidR="00F672F5" w:rsidRDefault="00F672F5" w:rsidP="00F672F5">
      <w:pPr>
        <w:spacing w:line="360" w:lineRule="auto"/>
        <w:ind w:firstLine="48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 xml:space="preserve">23、生物制药四年制本科 </w:t>
      </w:r>
    </w:p>
    <w:p w:rsidR="00F672F5" w:rsidRDefault="00F672F5" w:rsidP="00F672F5">
      <w:pPr>
        <w:spacing w:line="360" w:lineRule="auto"/>
        <w:ind w:firstLine="480"/>
        <w:rPr>
          <w:rFonts w:ascii="宋体" w:hAnsi="宋体"/>
          <w:szCs w:val="24"/>
        </w:rPr>
      </w:pPr>
      <w:r>
        <w:rPr>
          <w:rFonts w:ascii="宋体" w:hAnsi="宋体" w:hint="eastAsia"/>
          <w:szCs w:val="24"/>
        </w:rPr>
        <w:t>课堂教学时数3568学时，其中必修课时2120学时（占72.4%）；选修课要求至少完成808学时（占22.6%）。</w:t>
      </w:r>
      <w:r>
        <w:rPr>
          <w:rFonts w:ascii="宋体" w:hAnsi="宋体" w:cs="仿宋_GB2312" w:hint="eastAsia"/>
          <w:color w:val="000000"/>
          <w:szCs w:val="24"/>
        </w:rPr>
        <w:t>实践环节占总学分的35.2％。</w:t>
      </w:r>
    </w:p>
    <w:p w:rsidR="00F672F5" w:rsidRDefault="00F672F5" w:rsidP="00F672F5">
      <w:pPr>
        <w:spacing w:line="360" w:lineRule="auto"/>
        <w:ind w:firstLine="480"/>
        <w:rPr>
          <w:rFonts w:ascii="宋体" w:hAnsi="宋体"/>
          <w:szCs w:val="24"/>
        </w:rPr>
      </w:pPr>
      <w:r>
        <w:rPr>
          <w:rFonts w:ascii="宋体" w:hAnsi="宋体" w:hint="eastAsia"/>
          <w:szCs w:val="24"/>
        </w:rPr>
        <w:t>毕业学分要求：</w:t>
      </w:r>
    </w:p>
    <w:p w:rsidR="00F672F5" w:rsidRDefault="00F672F5" w:rsidP="00F672F5">
      <w:pPr>
        <w:spacing w:line="360" w:lineRule="auto"/>
        <w:ind w:firstLine="480"/>
        <w:rPr>
          <w:rFonts w:ascii="宋体" w:hAnsi="宋体"/>
          <w:szCs w:val="24"/>
        </w:rPr>
      </w:pPr>
      <w:r>
        <w:rPr>
          <w:rFonts w:ascii="宋体" w:hAnsi="宋体" w:hint="eastAsia"/>
          <w:szCs w:val="24"/>
        </w:rPr>
        <w:t>（1）必修学分应修满（其中小学期实践教学环节、素质拓展、独立设置的</w:t>
      </w:r>
      <w:r>
        <w:rPr>
          <w:rFonts w:ascii="宋体" w:hAnsi="宋体" w:hint="eastAsia"/>
          <w:szCs w:val="24"/>
        </w:rPr>
        <w:lastRenderedPageBreak/>
        <w:t>实训环节和毕业实习）164.5学分；</w:t>
      </w:r>
    </w:p>
    <w:p w:rsidR="00F672F5" w:rsidRDefault="00F672F5" w:rsidP="00F672F5">
      <w:pPr>
        <w:spacing w:line="360" w:lineRule="auto"/>
        <w:ind w:firstLine="480"/>
        <w:rPr>
          <w:rFonts w:ascii="宋体" w:hAnsi="宋体"/>
          <w:szCs w:val="24"/>
        </w:rPr>
      </w:pPr>
      <w:r>
        <w:rPr>
          <w:rFonts w:ascii="宋体" w:hAnsi="宋体" w:hint="eastAsia"/>
          <w:szCs w:val="24"/>
        </w:rPr>
        <w:t>（2）选修课至少修满 50.5学分；</w:t>
      </w:r>
    </w:p>
    <w:p w:rsidR="00F672F5" w:rsidRDefault="00F672F5" w:rsidP="00F672F5">
      <w:pPr>
        <w:spacing w:line="360" w:lineRule="auto"/>
        <w:ind w:firstLine="480"/>
        <w:rPr>
          <w:rFonts w:ascii="宋体" w:hAnsi="宋体"/>
          <w:szCs w:val="24"/>
        </w:rPr>
      </w:pPr>
      <w:r>
        <w:rPr>
          <w:rFonts w:ascii="宋体" w:hAnsi="宋体" w:hint="eastAsia"/>
          <w:szCs w:val="24"/>
        </w:rPr>
        <w:t>（3）最低毕业学分 215学分。</w:t>
      </w:r>
    </w:p>
    <w:p w:rsidR="00F672F5" w:rsidRDefault="00F672F5" w:rsidP="00F672F5">
      <w:pPr>
        <w:spacing w:line="360" w:lineRule="auto"/>
        <w:ind w:firstLine="480"/>
        <w:rPr>
          <w:rFonts w:ascii="宋体" w:hAnsi="宋体"/>
          <w:szCs w:val="24"/>
        </w:rPr>
      </w:pPr>
    </w:p>
    <w:p w:rsidR="00F672F5" w:rsidRDefault="00F672F5" w:rsidP="00F672F5">
      <w:pPr>
        <w:spacing w:line="360" w:lineRule="auto"/>
        <w:ind w:firstLine="480"/>
        <w:rPr>
          <w:rFonts w:ascii="宋体" w:hAnsi="宋体"/>
          <w:szCs w:val="24"/>
        </w:rPr>
      </w:pPr>
      <w:r>
        <w:rPr>
          <w:rFonts w:ascii="宋体" w:hAnsi="宋体" w:hint="eastAsia"/>
          <w:szCs w:val="24"/>
        </w:rPr>
        <w:t>24、中医儿科学五年制本科</w:t>
      </w:r>
    </w:p>
    <w:p w:rsidR="00F672F5" w:rsidRDefault="00F672F5" w:rsidP="00F672F5">
      <w:pPr>
        <w:spacing w:line="360" w:lineRule="auto"/>
        <w:ind w:firstLine="480"/>
        <w:rPr>
          <w:rFonts w:ascii="宋体" w:hAnsi="宋体"/>
          <w:szCs w:val="24"/>
        </w:rPr>
      </w:pPr>
      <w:r>
        <w:rPr>
          <w:rFonts w:ascii="宋体" w:hAnsi="宋体" w:hint="eastAsia"/>
          <w:szCs w:val="24"/>
        </w:rPr>
        <w:t>课堂教学时数4768学时，其中必修课时3600学时（占75.5%）；选修课要求至少完成1168学时（占22.6%）。实践环节占总学分的41.44%。</w:t>
      </w:r>
    </w:p>
    <w:p w:rsidR="00F672F5" w:rsidRDefault="00F672F5" w:rsidP="00F672F5">
      <w:pPr>
        <w:spacing w:line="360" w:lineRule="auto"/>
        <w:ind w:firstLine="480"/>
        <w:rPr>
          <w:rFonts w:ascii="宋体" w:hAnsi="宋体"/>
          <w:szCs w:val="24"/>
        </w:rPr>
      </w:pPr>
      <w:r>
        <w:rPr>
          <w:rFonts w:ascii="宋体" w:hAnsi="宋体" w:hint="eastAsia"/>
          <w:szCs w:val="24"/>
        </w:rPr>
        <w:t>毕业学分要求：</w:t>
      </w:r>
    </w:p>
    <w:p w:rsidR="00F672F5" w:rsidRDefault="00F672F5" w:rsidP="00F672F5">
      <w:pPr>
        <w:spacing w:line="360" w:lineRule="auto"/>
        <w:ind w:firstLineChars="150" w:firstLine="360"/>
        <w:rPr>
          <w:rFonts w:ascii="宋体" w:hAnsi="宋体"/>
          <w:szCs w:val="24"/>
        </w:rPr>
      </w:pPr>
      <w:r>
        <w:rPr>
          <w:rFonts w:ascii="宋体" w:hAnsi="宋体" w:hint="eastAsia"/>
          <w:szCs w:val="24"/>
        </w:rPr>
        <w:t>必修学分应修满（其中小学期实践教学环节、素质拓展、独立设置的实训环节和毕业实习） 225 学分；</w:t>
      </w:r>
    </w:p>
    <w:p w:rsidR="00F672F5" w:rsidRDefault="00F672F5" w:rsidP="00F672F5">
      <w:pPr>
        <w:spacing w:line="360" w:lineRule="auto"/>
        <w:ind w:firstLineChars="150" w:firstLine="360"/>
        <w:rPr>
          <w:rFonts w:ascii="宋体" w:hAnsi="宋体"/>
          <w:szCs w:val="24"/>
        </w:rPr>
      </w:pPr>
      <w:r>
        <w:rPr>
          <w:rFonts w:ascii="宋体" w:hAnsi="宋体" w:hint="eastAsia"/>
          <w:szCs w:val="24"/>
        </w:rPr>
        <w:t>选修课至少修满 73学分；</w:t>
      </w:r>
    </w:p>
    <w:p w:rsidR="00F672F5" w:rsidRDefault="00F672F5" w:rsidP="00F672F5">
      <w:pPr>
        <w:spacing w:line="360" w:lineRule="auto"/>
        <w:ind w:firstLineChars="150" w:firstLine="360"/>
        <w:rPr>
          <w:rFonts w:ascii="宋体" w:hAnsi="宋体"/>
          <w:szCs w:val="24"/>
          <w:u w:val="single"/>
        </w:rPr>
      </w:pPr>
      <w:r>
        <w:rPr>
          <w:rFonts w:ascii="宋体" w:hAnsi="宋体" w:hint="eastAsia"/>
          <w:szCs w:val="24"/>
        </w:rPr>
        <w:t>最低毕业学分 298  学分。</w:t>
      </w:r>
    </w:p>
    <w:p w:rsidR="00F672F5" w:rsidRDefault="00F672F5" w:rsidP="00F672F5">
      <w:pPr>
        <w:pStyle w:val="2"/>
        <w:spacing w:line="360" w:lineRule="auto"/>
        <w:rPr>
          <w:rFonts w:ascii="黑体" w:hAnsi="黑体" w:cs="黑体"/>
        </w:rPr>
      </w:pPr>
      <w:bookmarkStart w:id="50" w:name="_Toc469323943"/>
      <w:bookmarkStart w:id="51" w:name="_Toc495603193"/>
      <w:r>
        <w:rPr>
          <w:rFonts w:ascii="黑体" w:hAnsi="黑体" w:cs="黑体" w:hint="eastAsia"/>
        </w:rPr>
        <w:t>五、实践教学</w:t>
      </w:r>
      <w:bookmarkEnd w:id="50"/>
      <w:bookmarkEnd w:id="51"/>
    </w:p>
    <w:p w:rsidR="00F672F5" w:rsidRDefault="00F672F5" w:rsidP="00F672F5">
      <w:pPr>
        <w:spacing w:line="360" w:lineRule="auto"/>
        <w:ind w:firstLine="480"/>
        <w:rPr>
          <w:rFonts w:ascii="宋体" w:hAnsi="宋体"/>
        </w:rPr>
      </w:pPr>
      <w:r>
        <w:rPr>
          <w:rFonts w:ascii="宋体" w:hAnsi="宋体" w:hint="eastAsia"/>
        </w:rPr>
        <w:t>充分利用教学信息化平台，对临床、护理类实习生进行统一安排，进一步强化实习过程管理，顺利完成2784名本专科学生进岗实习任务。在2013级护理学专业和2014级护理学专科共10个班级的学生中实行“滚动式”教学。结合执业医师考试和临床技能考核，继续对临床类专业毕业班开设《临床技能培训》课程，全面做好2012级各临床类专业暑期临床见习工作，对2016届中医学、中西医临床医学、针灸推拿学等临床类专业666名本科毕业生进行了临床能力客观结构化考核。</w:t>
      </w:r>
    </w:p>
    <w:p w:rsidR="00F672F5" w:rsidRDefault="00F672F5" w:rsidP="00F672F5">
      <w:pPr>
        <w:spacing w:line="360" w:lineRule="auto"/>
        <w:ind w:firstLine="480"/>
        <w:rPr>
          <w:rFonts w:ascii="宋体" w:hAnsi="宋体"/>
        </w:rPr>
      </w:pPr>
      <w:r>
        <w:rPr>
          <w:rFonts w:ascii="宋体" w:hAnsi="宋体" w:hint="eastAsia"/>
        </w:rPr>
        <w:t>进一步加强对实践教学过程的监控和管理，学校召开了第十次实践教学工作会议暨安徽省中医药学会临床教学专业委员会2016年学术年会。对全校现有的实践教学基地进行进行了实地考察、综合评估和重新认定，对实践教学检查中发现的问题进行了通报。加强我校实践教学基地之间的研讨与交流，密切学校与各实践教学基地的关系，不断提高实践教学基地的实践教学管理和带教水平，目前学校已认定了5家非直属附属医院，34家教学医院，10家实习医院及57家药学类、经济管理类、信息工程类、人文类实践教学基地。</w:t>
      </w:r>
    </w:p>
    <w:p w:rsidR="00F672F5" w:rsidRDefault="00F672F5" w:rsidP="00F672F5">
      <w:pPr>
        <w:spacing w:line="360" w:lineRule="auto"/>
        <w:ind w:firstLine="480"/>
        <w:rPr>
          <w:rFonts w:ascii="宋体" w:hAnsi="宋体"/>
        </w:rPr>
      </w:pPr>
      <w:r>
        <w:rPr>
          <w:rFonts w:ascii="宋体" w:hAnsi="宋体" w:hint="eastAsia"/>
        </w:rPr>
        <w:lastRenderedPageBreak/>
        <w:t>通过国家中医药管理局中医师资格认证中心获得的数据，我校2015年中医执业医师笔试通过率85.59%（全国68.13%），中西医结合执业医师笔试通过率69.44%（全国58.26%），通过率较去年均有所提高。</w:t>
      </w:r>
    </w:p>
    <w:p w:rsidR="00F672F5" w:rsidRDefault="00F672F5" w:rsidP="00F672F5">
      <w:pPr>
        <w:pStyle w:val="2"/>
        <w:spacing w:line="360" w:lineRule="auto"/>
        <w:rPr>
          <w:rFonts w:ascii="黑体" w:hAnsi="黑体" w:cs="黑体"/>
        </w:rPr>
      </w:pPr>
      <w:bookmarkStart w:id="52" w:name="_Toc469323944"/>
      <w:bookmarkStart w:id="53" w:name="_Toc495603194"/>
      <w:r>
        <w:rPr>
          <w:rFonts w:ascii="黑体" w:hAnsi="黑体" w:cs="黑体" w:hint="eastAsia"/>
        </w:rPr>
        <w:t>六、创新创业教育</w:t>
      </w:r>
      <w:bookmarkEnd w:id="52"/>
      <w:bookmarkEnd w:id="53"/>
    </w:p>
    <w:p w:rsidR="00F672F5" w:rsidRDefault="00F672F5" w:rsidP="00F672F5">
      <w:pPr>
        <w:tabs>
          <w:tab w:val="left" w:pos="8100"/>
        </w:tabs>
        <w:autoSpaceDE w:val="0"/>
        <w:autoSpaceDN w:val="0"/>
        <w:adjustRightInd w:val="0"/>
        <w:spacing w:line="360" w:lineRule="auto"/>
        <w:ind w:firstLine="480"/>
        <w:jc w:val="left"/>
        <w:rPr>
          <w:rFonts w:ascii="宋体" w:hAnsi="宋体"/>
        </w:rPr>
      </w:pPr>
      <w:r>
        <w:rPr>
          <w:rFonts w:ascii="宋体" w:hAnsi="宋体"/>
        </w:rPr>
        <w:t>本校2016届毕业</w:t>
      </w:r>
      <w:r>
        <w:rPr>
          <w:rFonts w:ascii="宋体" w:hAnsi="宋体" w:hint="eastAsia"/>
        </w:rPr>
        <w:t>生</w:t>
      </w:r>
      <w:r>
        <w:rPr>
          <w:rFonts w:ascii="宋体" w:hAnsi="宋体"/>
        </w:rPr>
        <w:t>的总体</w:t>
      </w:r>
      <w:r>
        <w:rPr>
          <w:rFonts w:ascii="宋体" w:hAnsi="宋体" w:hint="eastAsia"/>
        </w:rPr>
        <w:t>创新</w:t>
      </w:r>
      <w:r>
        <w:rPr>
          <w:rFonts w:ascii="宋体" w:hAnsi="宋体"/>
        </w:rPr>
        <w:t>能力满足度</w:t>
      </w:r>
      <w:r>
        <w:rPr>
          <w:rFonts w:ascii="宋体" w:hAnsi="宋体" w:hint="eastAsia"/>
        </w:rPr>
        <w:t>为</w:t>
      </w:r>
      <w:r>
        <w:rPr>
          <w:rFonts w:ascii="宋体" w:hAnsi="宋体"/>
        </w:rPr>
        <w:t>80%</w:t>
      </w:r>
      <w:r>
        <w:rPr>
          <w:rFonts w:ascii="宋体" w:hAnsi="宋体" w:hint="eastAsia"/>
        </w:rPr>
        <w:t>，</w:t>
      </w:r>
      <w:r>
        <w:rPr>
          <w:rFonts w:ascii="宋体" w:hAnsi="宋体"/>
        </w:rPr>
        <w:t>比本校2015届（77%）高3个百分点</w:t>
      </w:r>
      <w:r>
        <w:rPr>
          <w:rFonts w:ascii="宋体" w:hAnsi="宋体" w:hint="eastAsia"/>
        </w:rPr>
        <w:t>。</w:t>
      </w:r>
      <w:r>
        <w:rPr>
          <w:rFonts w:ascii="宋体" w:hAnsi="宋体"/>
        </w:rPr>
        <w:t>本校</w:t>
      </w:r>
      <w:r>
        <w:rPr>
          <w:rFonts w:ascii="宋体" w:hAnsi="宋体" w:hint="eastAsia"/>
        </w:rPr>
        <w:t>近三届毕业生的创新能力总体满足度呈现上升趋势；从各项创新能力来看，毕业生对科学分析能力的重要度评价较高，其满足度为74</w:t>
      </w:r>
      <w:r>
        <w:rPr>
          <w:rFonts w:ascii="宋体" w:hAnsi="宋体"/>
        </w:rPr>
        <w:t>%</w:t>
      </w:r>
      <w:r>
        <w:rPr>
          <w:rFonts w:ascii="宋体" w:hAnsi="宋体" w:hint="eastAsia"/>
        </w:rPr>
        <w:t xml:space="preserve">。 </w:t>
      </w:r>
    </w:p>
    <w:p w:rsidR="00F672F5" w:rsidRDefault="00F672F5" w:rsidP="00F672F5">
      <w:pPr>
        <w:tabs>
          <w:tab w:val="left" w:pos="8100"/>
        </w:tabs>
        <w:autoSpaceDE w:val="0"/>
        <w:autoSpaceDN w:val="0"/>
        <w:adjustRightInd w:val="0"/>
        <w:spacing w:line="360" w:lineRule="auto"/>
        <w:ind w:firstLine="480"/>
        <w:jc w:val="left"/>
        <w:rPr>
          <w:rFonts w:ascii="宋体" w:hAnsi="宋体"/>
        </w:rPr>
      </w:pPr>
      <w:r>
        <w:rPr>
          <w:rFonts w:ascii="宋体" w:hAnsi="宋体" w:hint="eastAsia"/>
        </w:rPr>
        <w:t>1．我校大学生创新创业依据《教育部关于做好“本科教学工程”国家级大学生创新创业训练计划实施工作的通知》（教高函〔2012〕5号）和《安徽省教育厅关于做好大学生创新创业训练计划实施工作加强学科和技能竞赛项目管理的意见》（皖教秘高〔2014〕1号）的要求，结合我校实际，依托项目和赛事加强创新教育改革。</w:t>
      </w:r>
    </w:p>
    <w:p w:rsidR="00F672F5" w:rsidRDefault="00F672F5" w:rsidP="00F672F5">
      <w:pPr>
        <w:tabs>
          <w:tab w:val="left" w:pos="8100"/>
        </w:tabs>
        <w:autoSpaceDE w:val="0"/>
        <w:autoSpaceDN w:val="0"/>
        <w:adjustRightInd w:val="0"/>
        <w:spacing w:line="360" w:lineRule="auto"/>
        <w:ind w:firstLine="480"/>
        <w:jc w:val="left"/>
        <w:rPr>
          <w:rFonts w:ascii="宋体" w:hAnsi="宋体"/>
        </w:rPr>
      </w:pPr>
      <w:r>
        <w:rPr>
          <w:rFonts w:ascii="宋体" w:hAnsi="宋体" w:hint="eastAsia"/>
        </w:rPr>
        <w:t>具体工作中，鼓励各学科学生交叉组成团队参与项目，多专业多层次同学联合组队申报项目。实施校-院分级管理，成立校-院两级“大学生创新创业训练计划”指导小组，共同协调推进项目的开展。在对项目进行过程管理，项目的申报、审批、立项、老师指导、中期检查、结题答辩环环相扣，大学生创业实践项目实施学校导师和企业导师双导师制。学生在综合测评中根据创新创业项目的立项及在比赛中的获奖情况获得相应加分项奖励，创新创业成果将作为研究生推免的重要参考因素，从机制上激励新生早思考、早组队、早申请。指导教师对学生项目的指导可以折算成由教务处认定的一定量课时数，从机制上鼓励教师对项目进行悉心指导。据麦可思统计，</w:t>
      </w:r>
      <w:r>
        <w:rPr>
          <w:rFonts w:ascii="宋体" w:hAnsi="宋体"/>
        </w:rPr>
        <w:t>本校2016届毕业生接受的</w:t>
      </w:r>
      <w:r>
        <w:rPr>
          <w:rFonts w:ascii="宋体" w:hAnsi="宋体" w:hint="eastAsia"/>
        </w:rPr>
        <w:t>创新创业教育</w:t>
      </w:r>
      <w:r>
        <w:rPr>
          <w:rFonts w:ascii="宋体" w:hAnsi="宋体"/>
        </w:rPr>
        <w:t>主要是</w:t>
      </w:r>
      <w:r>
        <w:rPr>
          <w:rFonts w:ascii="宋体" w:hAnsi="宋体" w:hint="eastAsia"/>
        </w:rPr>
        <w:t>“创业教学课程”（39%），其有效性为42%；其次是“创业辅导活动”（37%），其有效性为55%。</w:t>
      </w:r>
    </w:p>
    <w:p w:rsidR="00F672F5" w:rsidRDefault="00F672F5" w:rsidP="00F672F5">
      <w:pPr>
        <w:tabs>
          <w:tab w:val="left" w:pos="8100"/>
        </w:tabs>
        <w:autoSpaceDE w:val="0"/>
        <w:autoSpaceDN w:val="0"/>
        <w:adjustRightInd w:val="0"/>
        <w:spacing w:line="360" w:lineRule="auto"/>
        <w:ind w:firstLine="480"/>
        <w:jc w:val="left"/>
        <w:rPr>
          <w:rFonts w:ascii="宋体" w:hAnsi="宋体"/>
        </w:rPr>
      </w:pPr>
      <w:r>
        <w:rPr>
          <w:rFonts w:ascii="宋体" w:hAnsi="宋体" w:hint="eastAsia"/>
        </w:rPr>
        <w:t>2．建立大学生创新创业网，集中对各年度各类别层级的创新创业项目进行展示，为前期项目提供总结汇报的平台，为后期项目申请者提供完整全面的学习交流平台。对创新创业项目的相关信息进行集中发布，便于我校学生有针对性地及时获取项目开展的相关信息。为各院部开辟专门的展示模块，将各院部的项目</w:t>
      </w:r>
      <w:r>
        <w:rPr>
          <w:rFonts w:ascii="宋体" w:hAnsi="宋体" w:hint="eastAsia"/>
        </w:rPr>
        <w:lastRenderedPageBreak/>
        <w:t>进展工作进行集中呈现，便于院部间的沟通与交流。</w:t>
      </w:r>
    </w:p>
    <w:p w:rsidR="00F672F5" w:rsidRDefault="00F672F5" w:rsidP="00F672F5">
      <w:pPr>
        <w:tabs>
          <w:tab w:val="left" w:pos="8100"/>
        </w:tabs>
        <w:autoSpaceDE w:val="0"/>
        <w:autoSpaceDN w:val="0"/>
        <w:adjustRightInd w:val="0"/>
        <w:spacing w:line="360" w:lineRule="auto"/>
        <w:ind w:firstLine="480"/>
        <w:jc w:val="left"/>
        <w:rPr>
          <w:rFonts w:ascii="宋体" w:hAnsi="宋体"/>
        </w:rPr>
      </w:pPr>
      <w:r>
        <w:rPr>
          <w:rFonts w:ascii="宋体" w:hAnsi="宋体" w:hint="eastAsia"/>
        </w:rPr>
        <w:t>3．搭建多个、多级平台，为在校学生创新创业的训练和实践提供广阔空间。2016年，我校大学生创业实践热情高涨，申报入驻大学生创业孵化基地创业项目增长迅猛。大学生创业孵化基地新增口罩专家、安徽佰草阁中药科技有限公司、锦上奶茶咖啡、朝夕缘盟电子商务有限公司、安徽晨曦网络科技有限公司、天使爱美丽健康养生等8个项目，孵化退出大印象设计服务有限公司、迅达广告装饰工程有限公司2项，合计净增项目5项。截至目前，大学生创业孵化基地在孵化企业11家，已办理工商营业执照2家，在注册工商营业执照在孵企业1家。为在校大学生生创业发挥了良好的引领和示范作用。</w:t>
      </w:r>
    </w:p>
    <w:p w:rsidR="00F672F5" w:rsidRDefault="00F672F5" w:rsidP="00F672F5">
      <w:pPr>
        <w:tabs>
          <w:tab w:val="left" w:pos="8100"/>
        </w:tabs>
        <w:autoSpaceDE w:val="0"/>
        <w:autoSpaceDN w:val="0"/>
        <w:adjustRightInd w:val="0"/>
        <w:spacing w:line="360" w:lineRule="auto"/>
        <w:ind w:firstLine="480"/>
        <w:jc w:val="left"/>
        <w:rPr>
          <w:rFonts w:ascii="宋体" w:hAnsi="宋体" w:cs="Times New Roman"/>
          <w:sz w:val="28"/>
          <w:szCs w:val="28"/>
        </w:rPr>
      </w:pPr>
      <w:r>
        <w:rPr>
          <w:rFonts w:ascii="宋体" w:hAnsi="宋体" w:hint="eastAsia"/>
        </w:rPr>
        <w:t>4.大学生创新创业成效显著。2016年共有212个项目获批省级以上大学生创新创业训练计划项目，其中72个项目获批国家级项目。大学生创业孵化基地入驻孵化项目10家。在省大学生创业大赛中，获金奖1项，银奖5项，铜奖3项。在“互联网+”全省大学生创新创业大赛中，获银奖2项，铜奖1项。在省大学生职业规划设计大赛中，获得金奖2项、银奖1项。2016年第十一届</w:t>
      </w:r>
      <w:r>
        <w:rPr>
          <w:rFonts w:ascii="宋体" w:hAnsi="宋体"/>
        </w:rPr>
        <w:t>“</w:t>
      </w:r>
      <w:r>
        <w:rPr>
          <w:rFonts w:ascii="宋体" w:hAnsi="宋体" w:hint="eastAsia"/>
        </w:rPr>
        <w:t>昆山花桥杯</w:t>
      </w:r>
      <w:r>
        <w:rPr>
          <w:rFonts w:ascii="宋体" w:hAnsi="宋体"/>
        </w:rPr>
        <w:t>”</w:t>
      </w:r>
      <w:r>
        <w:rPr>
          <w:rFonts w:ascii="宋体" w:hAnsi="宋体" w:hint="eastAsia"/>
        </w:rPr>
        <w:t>安徽省大学生职业规划设计大赛暨大学生创业大赛中，</w:t>
      </w:r>
      <w:r>
        <w:rPr>
          <w:rFonts w:ascii="宋体" w:hAnsi="宋体"/>
        </w:rPr>
        <w:t>我校创业组两个参赛项目“中药养生O2O”、“保健口罩”，凭借项目的成熟性、可持续发展性及中医药特色，成功获得大赛金奖；职业规划组选手江哲仁同学获得银奖。这也是我校近年来该项赛事获得的最好成绩。</w:t>
      </w:r>
    </w:p>
    <w:p w:rsidR="00F672F5" w:rsidRDefault="00F672F5" w:rsidP="00F672F5">
      <w:pPr>
        <w:spacing w:line="360" w:lineRule="auto"/>
        <w:ind w:firstLine="480"/>
        <w:rPr>
          <w:rFonts w:ascii="宋体" w:hAnsi="宋体"/>
          <w:u w:val="single"/>
        </w:rPr>
      </w:pPr>
    </w:p>
    <w:p w:rsidR="00F672F5" w:rsidRDefault="00F672F5" w:rsidP="00F672F5">
      <w:pPr>
        <w:spacing w:line="360" w:lineRule="auto"/>
        <w:ind w:firstLine="480"/>
        <w:rPr>
          <w:rFonts w:ascii="宋体" w:hAnsi="宋体"/>
          <w:u w:val="single"/>
        </w:rPr>
      </w:pPr>
    </w:p>
    <w:p w:rsidR="00F672F5" w:rsidRDefault="00F672F5" w:rsidP="00F672F5">
      <w:pPr>
        <w:spacing w:line="360" w:lineRule="auto"/>
        <w:ind w:firstLine="480"/>
        <w:rPr>
          <w:rFonts w:ascii="宋体" w:hAnsi="宋体"/>
          <w:u w:val="single"/>
        </w:rPr>
      </w:pPr>
    </w:p>
    <w:p w:rsidR="00F672F5" w:rsidRDefault="00F672F5" w:rsidP="00F672F5">
      <w:pPr>
        <w:spacing w:line="360" w:lineRule="auto"/>
        <w:ind w:firstLine="480"/>
        <w:rPr>
          <w:rFonts w:ascii="宋体" w:hAnsi="宋体"/>
          <w:u w:val="single"/>
        </w:rPr>
      </w:pPr>
    </w:p>
    <w:p w:rsidR="00F672F5" w:rsidRDefault="00F672F5" w:rsidP="00F672F5">
      <w:pPr>
        <w:spacing w:line="360" w:lineRule="auto"/>
        <w:ind w:firstLine="480"/>
        <w:rPr>
          <w:rFonts w:ascii="宋体" w:hAnsi="宋体"/>
          <w:u w:val="single"/>
        </w:rPr>
      </w:pPr>
    </w:p>
    <w:p w:rsidR="00F672F5" w:rsidRDefault="00F672F5" w:rsidP="00F672F5">
      <w:pPr>
        <w:spacing w:line="360" w:lineRule="auto"/>
        <w:ind w:firstLine="480"/>
        <w:rPr>
          <w:rFonts w:ascii="宋体" w:hAnsi="宋体"/>
          <w:u w:val="single"/>
        </w:rPr>
      </w:pPr>
    </w:p>
    <w:p w:rsidR="00F672F5" w:rsidRDefault="00F672F5" w:rsidP="00F672F5">
      <w:pPr>
        <w:spacing w:line="360" w:lineRule="auto"/>
        <w:ind w:firstLine="480"/>
        <w:rPr>
          <w:rFonts w:ascii="宋体" w:hAnsi="宋体"/>
          <w:u w:val="single"/>
        </w:rPr>
      </w:pPr>
    </w:p>
    <w:p w:rsidR="00F672F5" w:rsidRDefault="00F672F5" w:rsidP="00F672F5">
      <w:pPr>
        <w:spacing w:line="360" w:lineRule="auto"/>
        <w:ind w:firstLine="480"/>
        <w:rPr>
          <w:rFonts w:ascii="宋体" w:hAnsi="宋体"/>
          <w:u w:val="single"/>
        </w:rPr>
      </w:pPr>
    </w:p>
    <w:p w:rsidR="00E36B15" w:rsidRPr="00F672F5" w:rsidRDefault="00E36B15">
      <w:pPr>
        <w:spacing w:line="360" w:lineRule="auto"/>
        <w:ind w:firstLine="480"/>
        <w:rPr>
          <w:rFonts w:ascii="宋体" w:hAnsi="宋体"/>
          <w:u w:val="single"/>
        </w:rPr>
      </w:pPr>
    </w:p>
    <w:p w:rsidR="00E36B15" w:rsidRPr="00F672F5" w:rsidRDefault="002B2328">
      <w:pPr>
        <w:pStyle w:val="1"/>
        <w:spacing w:line="360" w:lineRule="auto"/>
        <w:rPr>
          <w:rFonts w:ascii="黑体" w:hAnsi="黑体" w:cs="黑体"/>
        </w:rPr>
      </w:pPr>
      <w:bookmarkStart w:id="54" w:name="_Toc469323945"/>
      <w:bookmarkStart w:id="55" w:name="_Toc495603195"/>
      <w:r w:rsidRPr="00F672F5">
        <w:rPr>
          <w:rFonts w:ascii="黑体" w:hAnsi="黑体" w:cs="黑体" w:hint="eastAsia"/>
        </w:rPr>
        <w:lastRenderedPageBreak/>
        <w:t>第四章  质量保障体系</w:t>
      </w:r>
      <w:bookmarkEnd w:id="54"/>
      <w:bookmarkEnd w:id="55"/>
    </w:p>
    <w:p w:rsidR="00E36B15" w:rsidRPr="00F672F5" w:rsidRDefault="002B2328">
      <w:pPr>
        <w:spacing w:line="360" w:lineRule="auto"/>
        <w:ind w:firstLine="480"/>
        <w:rPr>
          <w:rFonts w:ascii="宋体" w:hAnsi="宋体" w:cs="Times New Roman"/>
        </w:rPr>
      </w:pPr>
      <w:r w:rsidRPr="00F672F5">
        <w:rPr>
          <w:rFonts w:ascii="宋体" w:hAnsi="宋体" w:hint="eastAsia"/>
        </w:rPr>
        <w:t>教学质量保证及监控体系就是将对教学质量产生重要影响的教学管理活动有机地连结起来，形成一个能够保障和提高教学质量的稳定、有效整体，其主要功能是对教学活动实施监督和控制，从而实现提高教学质量的预期目标。我校从实际出发，科学地确定了学校的教学质量标准和管理目标，构建了可行的、有自身特色的教学质量监控体系并使之良好运行。</w:t>
      </w:r>
    </w:p>
    <w:p w:rsidR="00E36B15" w:rsidRPr="00F672F5" w:rsidRDefault="002B2328">
      <w:pPr>
        <w:pStyle w:val="2"/>
        <w:spacing w:line="360" w:lineRule="auto"/>
        <w:rPr>
          <w:rFonts w:ascii="黑体" w:hAnsi="黑体" w:cs="黑体"/>
        </w:rPr>
      </w:pPr>
      <w:bookmarkStart w:id="56" w:name="_Toc469323946"/>
      <w:bookmarkStart w:id="57" w:name="_Toc495603196"/>
      <w:r w:rsidRPr="00F672F5">
        <w:rPr>
          <w:rFonts w:ascii="黑体" w:hAnsi="黑体" w:cs="黑体" w:hint="eastAsia"/>
        </w:rPr>
        <w:t>一、构建了完善的教学质量保证及监控体系</w:t>
      </w:r>
      <w:bookmarkEnd w:id="56"/>
      <w:bookmarkEnd w:id="57"/>
    </w:p>
    <w:p w:rsidR="00E36B15" w:rsidRPr="00F672F5" w:rsidRDefault="002B2328">
      <w:pPr>
        <w:spacing w:line="360" w:lineRule="auto"/>
        <w:ind w:firstLine="482"/>
        <w:rPr>
          <w:rFonts w:ascii="宋体" w:hAnsi="宋体" w:cs="Times New Roman"/>
        </w:rPr>
      </w:pPr>
      <w:r w:rsidRPr="00F672F5">
        <w:rPr>
          <w:rFonts w:ascii="宋体" w:hAnsi="宋体" w:cs="宋体"/>
          <w:b/>
          <w:bCs/>
        </w:rPr>
        <w:t>1</w:t>
      </w:r>
      <w:r w:rsidRPr="00F672F5">
        <w:rPr>
          <w:rFonts w:ascii="宋体" w:hAnsi="宋体" w:cs="宋体" w:hint="eastAsia"/>
          <w:b/>
          <w:bCs/>
        </w:rPr>
        <w:t>、教学质量保证体系的构成与运行。</w:t>
      </w:r>
      <w:r w:rsidRPr="00F672F5">
        <w:rPr>
          <w:rFonts w:ascii="宋体" w:hAnsi="宋体" w:hint="eastAsia"/>
        </w:rPr>
        <w:t>专业建设、课程建设、教材建设、实践教学管理、教学研究与改革、教风学风建设、激励机制、政策与制度等因素是影响教学质量的关键因素，直接关系到教学质量管理目标的实现。因此，在研究、构建教学质量保证体系时，我们选择了八个方面作为教学质量保证体系的构成要素，进而形成了一个综合的教学质量保证体系（见图4-</w:t>
      </w:r>
      <w:r w:rsidRPr="00F672F5">
        <w:rPr>
          <w:rFonts w:ascii="宋体" w:hAnsi="宋体"/>
        </w:rPr>
        <w:t>1</w:t>
      </w:r>
      <w:r w:rsidRPr="00F672F5">
        <w:rPr>
          <w:rFonts w:ascii="宋体" w:hAnsi="宋体" w:hint="eastAsia"/>
        </w:rPr>
        <w:t>）。</w:t>
      </w:r>
    </w:p>
    <w:p w:rsidR="00E36B15" w:rsidRPr="00F672F5" w:rsidRDefault="00B01F0C" w:rsidP="000749A4">
      <w:pPr>
        <w:spacing w:line="360" w:lineRule="auto"/>
        <w:ind w:firstLineChars="0" w:firstLine="0"/>
        <w:rPr>
          <w:rFonts w:ascii="宋体" w:hAnsi="宋体" w:cs="Times New Roman"/>
          <w:b/>
          <w:bCs/>
          <w:color w:val="FF0000"/>
          <w:u w:val="single"/>
        </w:rPr>
      </w:pPr>
      <w:r w:rsidRPr="00B01F0C">
        <w:rPr>
          <w:rFonts w:ascii="宋体" w:hAnsi="宋体"/>
          <w:color w:val="FF0000"/>
          <w:u w:val="single"/>
        </w:rPr>
        <w:pict>
          <v:shapetype id="_x0000_t202" coordsize="21600,21600" o:spt="202" path="m,l,21600r21600,l21600,xe">
            <v:stroke joinstyle="miter"/>
            <v:path gradientshapeok="t" o:connecttype="rect"/>
          </v:shapetype>
          <v:shape id="Quad Arrow 4" o:spid="_x0000_s1027" type="#_x0000_t202" style="position:absolute;left:0;text-align:left;margin-left:387.95pt;margin-top:120.5pt;width:24pt;height:46.5pt;z-index:251663360;v-text-anchor:middle" o:preferrelative="t">
            <v:stroke miterlimit="2"/>
            <v:textbox style="mso-next-textbox:#Quad Arrow 4">
              <w:txbxContent>
                <w:p w:rsidR="00F672F5" w:rsidRDefault="00F672F5">
                  <w:pPr>
                    <w:ind w:firstLineChars="0" w:firstLine="0"/>
                    <w:jc w:val="center"/>
                    <w:rPr>
                      <w:rFonts w:cs="Times New Roman"/>
                      <w:b/>
                      <w:bCs/>
                    </w:rPr>
                  </w:pPr>
                  <w:r>
                    <w:rPr>
                      <w:rFonts w:cs="宋体" w:hint="eastAsia"/>
                      <w:b/>
                      <w:bCs/>
                    </w:rPr>
                    <w:t>反馈</w:t>
                  </w:r>
                </w:p>
              </w:txbxContent>
            </v:textbox>
          </v:shape>
        </w:pict>
      </w:r>
      <w:r w:rsidR="002B2328" w:rsidRPr="00F672F5">
        <w:rPr>
          <w:rFonts w:ascii="宋体" w:hAnsi="宋体" w:cs="Times New Roman"/>
          <w:b/>
          <w:bCs/>
          <w:noProof/>
          <w:color w:val="FF0000"/>
        </w:rPr>
        <w:drawing>
          <wp:inline distT="0" distB="0" distL="0" distR="0">
            <wp:extent cx="5272405" cy="366966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srcRect/>
                    <a:stretch>
                      <a:fillRect/>
                    </a:stretch>
                  </pic:blipFill>
                  <pic:spPr>
                    <a:xfrm>
                      <a:off x="0" y="0"/>
                      <a:ext cx="5272405" cy="3669665"/>
                    </a:xfrm>
                    <a:prstGeom prst="rect">
                      <a:avLst/>
                    </a:prstGeom>
                    <a:noFill/>
                    <a:ln w="9525">
                      <a:noFill/>
                      <a:miter lim="800000"/>
                      <a:headEnd/>
                      <a:tailEnd/>
                    </a:ln>
                  </pic:spPr>
                </pic:pic>
              </a:graphicData>
            </a:graphic>
          </wp:inline>
        </w:drawing>
      </w:r>
    </w:p>
    <w:p w:rsidR="00E36B15" w:rsidRPr="00F672F5" w:rsidRDefault="002B2328" w:rsidP="00DC08F8">
      <w:pPr>
        <w:spacing w:line="360" w:lineRule="auto"/>
        <w:ind w:firstLine="422"/>
        <w:jc w:val="center"/>
        <w:rPr>
          <w:rFonts w:ascii="宋体" w:hAnsi="宋体" w:cs="Times New Roman"/>
          <w:b/>
          <w:sz w:val="21"/>
        </w:rPr>
      </w:pPr>
      <w:r w:rsidRPr="00F672F5">
        <w:rPr>
          <w:rFonts w:ascii="宋体" w:hAnsi="宋体" w:hint="eastAsia"/>
          <w:b/>
          <w:sz w:val="21"/>
        </w:rPr>
        <w:t>图4-</w:t>
      </w:r>
      <w:r w:rsidRPr="00F672F5">
        <w:rPr>
          <w:rFonts w:ascii="宋体" w:hAnsi="宋体"/>
          <w:b/>
          <w:sz w:val="21"/>
        </w:rPr>
        <w:t xml:space="preserve">1 </w:t>
      </w:r>
      <w:r w:rsidRPr="00F672F5">
        <w:rPr>
          <w:rFonts w:ascii="宋体" w:hAnsi="宋体" w:hint="eastAsia"/>
          <w:b/>
          <w:sz w:val="21"/>
        </w:rPr>
        <w:t>教学质量保证体系框图</w:t>
      </w:r>
    </w:p>
    <w:p w:rsidR="00E36B15" w:rsidRPr="00F672F5" w:rsidRDefault="00E36B15">
      <w:pPr>
        <w:spacing w:line="360" w:lineRule="auto"/>
        <w:ind w:firstLineChars="0" w:firstLine="0"/>
        <w:rPr>
          <w:rFonts w:ascii="宋体" w:hAnsi="宋体" w:cs="Times New Roman"/>
          <w:color w:val="FF0000"/>
          <w:szCs w:val="24"/>
          <w:u w:val="single"/>
        </w:rPr>
      </w:pPr>
    </w:p>
    <w:p w:rsidR="00E36B15" w:rsidRPr="00F672F5" w:rsidRDefault="002B2328">
      <w:pPr>
        <w:spacing w:line="360" w:lineRule="auto"/>
        <w:ind w:firstLine="482"/>
        <w:rPr>
          <w:rFonts w:ascii="宋体" w:hAnsi="宋体" w:cs="Times New Roman"/>
        </w:rPr>
      </w:pPr>
      <w:r w:rsidRPr="00F672F5">
        <w:rPr>
          <w:rFonts w:ascii="宋体" w:hAnsi="宋体" w:cs="宋体"/>
          <w:b/>
          <w:bCs/>
        </w:rPr>
        <w:t>2</w:t>
      </w:r>
      <w:r w:rsidRPr="00F672F5">
        <w:rPr>
          <w:rFonts w:ascii="宋体" w:hAnsi="宋体" w:cs="宋体" w:hint="eastAsia"/>
          <w:b/>
          <w:bCs/>
        </w:rPr>
        <w:t>、教学质量监控体系的构成及运行。</w:t>
      </w:r>
      <w:r w:rsidRPr="00F672F5">
        <w:rPr>
          <w:rFonts w:ascii="宋体" w:hAnsi="宋体" w:hint="eastAsia"/>
        </w:rPr>
        <w:t>教学质量监控体系是在全面、准确、及时地收集各种教学质量信息的基础上形成信息交流和反馈的一种闭合式调控体系。在构建监控体系时，我们坚持过程管理与随机调查相结合、状况调查与长期监测相结合、教师与学生相结合的原则，通过教学工作会议、教学工作检查、随堂听课、学生反映、教学工作考核、毕业生质量调查等途径收集各种教学质量信息，并对信息进行分析、处理和反馈，提出改进和加强教学质量的各种方案和措施，进一步修正和完善教学质量监控目标。从而形成一个完整的教学质量监控体系（见图4-</w:t>
      </w:r>
      <w:r w:rsidRPr="00F672F5">
        <w:rPr>
          <w:rFonts w:ascii="宋体" w:hAnsi="宋体"/>
        </w:rPr>
        <w:t>2</w:t>
      </w:r>
      <w:r w:rsidRPr="00F672F5">
        <w:rPr>
          <w:rFonts w:ascii="宋体" w:hAnsi="宋体" w:hint="eastAsia"/>
        </w:rPr>
        <w:t>）。</w:t>
      </w:r>
    </w:p>
    <w:p w:rsidR="00E36B15" w:rsidRPr="00F672F5" w:rsidRDefault="00E36B15">
      <w:pPr>
        <w:spacing w:line="360" w:lineRule="auto"/>
        <w:ind w:firstLine="480"/>
        <w:rPr>
          <w:rFonts w:ascii="宋体" w:hAnsi="宋体" w:cs="Times New Roman"/>
          <w:szCs w:val="24"/>
        </w:rPr>
      </w:pPr>
    </w:p>
    <w:p w:rsidR="00E36B15" w:rsidRPr="00F672F5" w:rsidRDefault="002B2328">
      <w:pPr>
        <w:spacing w:line="360" w:lineRule="auto"/>
        <w:ind w:firstLineChars="0" w:firstLine="0"/>
        <w:jc w:val="center"/>
        <w:rPr>
          <w:rFonts w:ascii="宋体" w:hAnsi="宋体" w:cs="Times New Roman"/>
          <w:color w:val="FF0000"/>
          <w:szCs w:val="24"/>
          <w:u w:val="single"/>
        </w:rPr>
      </w:pPr>
      <w:r w:rsidRPr="00F672F5">
        <w:rPr>
          <w:rFonts w:ascii="宋体" w:hAnsi="宋体" w:cs="Times New Roman"/>
          <w:noProof/>
          <w:color w:val="FF0000"/>
        </w:rPr>
        <w:drawing>
          <wp:inline distT="0" distB="0" distL="0" distR="0">
            <wp:extent cx="5486400" cy="515366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srcRect/>
                    <a:stretch>
                      <a:fillRect/>
                    </a:stretch>
                  </pic:blipFill>
                  <pic:spPr>
                    <a:xfrm>
                      <a:off x="0" y="0"/>
                      <a:ext cx="5486400" cy="5153660"/>
                    </a:xfrm>
                    <a:prstGeom prst="rect">
                      <a:avLst/>
                    </a:prstGeom>
                    <a:noFill/>
                    <a:ln w="9525">
                      <a:noFill/>
                      <a:miter lim="800000"/>
                      <a:headEnd/>
                      <a:tailEnd/>
                    </a:ln>
                  </pic:spPr>
                </pic:pic>
              </a:graphicData>
            </a:graphic>
          </wp:inline>
        </w:drawing>
      </w:r>
    </w:p>
    <w:p w:rsidR="00E36B15" w:rsidRPr="00F672F5" w:rsidRDefault="002B2328" w:rsidP="00DC08F8">
      <w:pPr>
        <w:spacing w:line="360" w:lineRule="auto"/>
        <w:ind w:firstLine="422"/>
        <w:jc w:val="center"/>
        <w:rPr>
          <w:rFonts w:ascii="宋体" w:hAnsi="宋体"/>
          <w:b/>
          <w:sz w:val="21"/>
        </w:rPr>
      </w:pPr>
      <w:r w:rsidRPr="00F672F5">
        <w:rPr>
          <w:rFonts w:ascii="宋体" w:hAnsi="宋体" w:hint="eastAsia"/>
          <w:b/>
          <w:sz w:val="21"/>
        </w:rPr>
        <w:t>图4-</w:t>
      </w:r>
      <w:r w:rsidRPr="00F672F5">
        <w:rPr>
          <w:rFonts w:ascii="宋体" w:hAnsi="宋体"/>
          <w:b/>
          <w:sz w:val="21"/>
        </w:rPr>
        <w:t xml:space="preserve">2  </w:t>
      </w:r>
      <w:r w:rsidRPr="00F672F5">
        <w:rPr>
          <w:rFonts w:ascii="宋体" w:hAnsi="宋体" w:hint="eastAsia"/>
          <w:b/>
          <w:sz w:val="21"/>
        </w:rPr>
        <w:t>教学质量监控体系框图</w:t>
      </w:r>
    </w:p>
    <w:p w:rsidR="00E36B15" w:rsidRPr="00F672F5" w:rsidRDefault="002B2328">
      <w:pPr>
        <w:pStyle w:val="2"/>
        <w:spacing w:line="360" w:lineRule="auto"/>
        <w:rPr>
          <w:rFonts w:ascii="黑体" w:hAnsi="黑体" w:cs="黑体"/>
        </w:rPr>
      </w:pPr>
      <w:bookmarkStart w:id="58" w:name="_Toc469323947"/>
      <w:bookmarkStart w:id="59" w:name="_Toc495603197"/>
      <w:r w:rsidRPr="00F672F5">
        <w:rPr>
          <w:rFonts w:ascii="黑体" w:hAnsi="黑体" w:cs="黑体" w:hint="eastAsia"/>
        </w:rPr>
        <w:lastRenderedPageBreak/>
        <w:t>二、建立教学工作评价制度</w:t>
      </w:r>
      <w:bookmarkEnd w:id="58"/>
      <w:bookmarkEnd w:id="59"/>
    </w:p>
    <w:p w:rsidR="00E36B15" w:rsidRPr="00F672F5" w:rsidRDefault="002B2328">
      <w:pPr>
        <w:spacing w:line="360" w:lineRule="auto"/>
        <w:ind w:firstLine="480"/>
        <w:rPr>
          <w:rFonts w:ascii="宋体" w:hAnsi="宋体"/>
        </w:rPr>
      </w:pPr>
      <w:r w:rsidRPr="00F672F5">
        <w:rPr>
          <w:rFonts w:ascii="宋体" w:hAnsi="宋体" w:hint="eastAsia"/>
        </w:rPr>
        <w:t>教学工作评价是对教学工作进行价值判断的系统测量和调查，是学校教育质量管理系统中不可缺少的一环。通过教学评价及时掌握教学系统运行中的动态信息，实现自我诊断，发挥自我完善和自我提高功能，从而在教学管理中有效地实施指挥、协调和监控，使人才培养质量尽可能地达到目标要求。</w:t>
      </w:r>
    </w:p>
    <w:p w:rsidR="00E36B15" w:rsidRPr="00F672F5" w:rsidRDefault="002B2328">
      <w:pPr>
        <w:spacing w:line="360" w:lineRule="auto"/>
        <w:ind w:firstLine="480"/>
        <w:rPr>
          <w:rFonts w:ascii="宋体" w:hAnsi="宋体"/>
        </w:rPr>
      </w:pPr>
      <w:r w:rsidRPr="00F672F5">
        <w:rPr>
          <w:rFonts w:ascii="宋体" w:hAnsi="宋体" w:hint="eastAsia"/>
        </w:rPr>
        <w:t>目前，我校教学评价分为三个层次（如图4-</w:t>
      </w:r>
      <w:r w:rsidRPr="00F672F5">
        <w:rPr>
          <w:rFonts w:ascii="宋体" w:hAnsi="宋体"/>
        </w:rPr>
        <w:t>3</w:t>
      </w:r>
      <w:r w:rsidRPr="00F672F5">
        <w:rPr>
          <w:rFonts w:ascii="宋体" w:hAnsi="宋体" w:hint="eastAsia"/>
        </w:rPr>
        <w:t>所示）。第一层次为校级教学工作评价。通过校级教学工作评价，判断全校教学工作的运作态势，对全校的教学工作进行整体诊断；第二层次为院（系）级教学工作评价；第三层次为单项教学工作评价，包括专业建设评价、课程建设评价、实践教学质量评价和教师教学质量评价等。</w:t>
      </w:r>
    </w:p>
    <w:p w:rsidR="00E36B15" w:rsidRPr="00F672F5" w:rsidRDefault="00B01F0C">
      <w:pPr>
        <w:spacing w:line="360" w:lineRule="auto"/>
        <w:ind w:firstLine="480"/>
        <w:rPr>
          <w:rFonts w:ascii="宋体" w:hAnsi="宋体"/>
        </w:rPr>
      </w:pPr>
      <w:r w:rsidRPr="00B01F0C">
        <w:rPr>
          <w:color w:val="FF0000"/>
        </w:rPr>
        <w:pict>
          <v:shape id="Quad Arrow 183" o:spid="_x0000_s1054" type="#_x0000_t202" style="position:absolute;left:0;text-align:left;margin-left:355.2pt;margin-top:18.7pt;width:67.5pt;height:23.4pt;z-index:251688960" o:preferrelative="t" strokecolor="white">
            <v:stroke miterlimit="2"/>
            <v:textbox style="mso-next-textbox:#Quad Arrow 183">
              <w:txbxContent>
                <w:p w:rsidR="00F672F5" w:rsidRDefault="00F672F5">
                  <w:pPr>
                    <w:spacing w:line="320" w:lineRule="exact"/>
                    <w:ind w:firstLineChars="0" w:firstLine="0"/>
                    <w:rPr>
                      <w:rFonts w:cs="Times New Roman"/>
                    </w:rPr>
                  </w:pPr>
                  <w:r>
                    <w:rPr>
                      <w:rFonts w:cs="宋体" w:hint="eastAsia"/>
                    </w:rPr>
                    <w:t>第一层次</w:t>
                  </w:r>
                </w:p>
              </w:txbxContent>
            </v:textbox>
          </v:shape>
        </w:pict>
      </w:r>
    </w:p>
    <w:p w:rsidR="00E36B15" w:rsidRPr="00F672F5" w:rsidRDefault="00B01F0C">
      <w:pPr>
        <w:spacing w:line="360" w:lineRule="auto"/>
        <w:ind w:firstLine="480"/>
        <w:rPr>
          <w:rFonts w:ascii="宋体" w:hAnsi="宋体" w:cs="Times New Roman"/>
        </w:rPr>
      </w:pPr>
      <w:r w:rsidRPr="00B01F0C">
        <w:rPr>
          <w:rFonts w:ascii="宋体" w:hAnsi="宋体"/>
          <w:color w:val="FF0000"/>
        </w:rPr>
        <w:pict>
          <v:shape id="Quad Arrow 7" o:spid="_x0000_s1032" type="#_x0000_t202" style="position:absolute;left:0;text-align:left;margin-left:108.1pt;margin-top:0;width:114.9pt;height:23.4pt;z-index:251641856" o:preferrelative="t">
            <v:stroke miterlimit="2"/>
            <v:textbox style="mso-next-textbox:#Quad Arrow 7">
              <w:txbxContent>
                <w:p w:rsidR="00F672F5" w:rsidRDefault="00F672F5">
                  <w:pPr>
                    <w:spacing w:line="320" w:lineRule="exact"/>
                    <w:ind w:firstLineChars="0" w:firstLine="0"/>
                    <w:jc w:val="center"/>
                    <w:rPr>
                      <w:rFonts w:cs="Times New Roman"/>
                      <w:sz w:val="21"/>
                    </w:rPr>
                  </w:pPr>
                  <w:r>
                    <w:rPr>
                      <w:rFonts w:cs="宋体" w:hint="eastAsia"/>
                      <w:sz w:val="21"/>
                    </w:rPr>
                    <w:t>校级教学工作评价</w:t>
                  </w:r>
                </w:p>
              </w:txbxContent>
            </v:textbox>
          </v:shape>
        </w:pict>
      </w:r>
      <w:r w:rsidRPr="00B01F0C">
        <w:rPr>
          <w:rFonts w:ascii="宋体" w:hAnsi="宋体"/>
          <w:color w:val="FF0000"/>
        </w:rPr>
        <w:pict>
          <v:line id="Line 6" o:spid="_x0000_s1033" style="position:absolute;left:0;text-align:left;z-index:251660288" from="221.7pt,7.8pt" to="360.25pt,7.85pt" o:preferrelative="t">
            <v:stroke dashstyle="1 1" miterlimit="2" endcap="round"/>
          </v:line>
        </w:pict>
      </w:r>
    </w:p>
    <w:p w:rsidR="00E36B15" w:rsidRPr="00F672F5" w:rsidRDefault="00B01F0C">
      <w:pPr>
        <w:spacing w:line="360" w:lineRule="auto"/>
        <w:ind w:firstLine="480"/>
        <w:rPr>
          <w:rFonts w:ascii="宋体" w:hAnsi="宋体" w:cs="Times New Roman"/>
          <w:color w:val="FF0000"/>
          <w:szCs w:val="24"/>
        </w:rPr>
      </w:pPr>
      <w:r w:rsidRPr="00B01F0C">
        <w:rPr>
          <w:rFonts w:ascii="宋体" w:hAnsi="宋体"/>
          <w:color w:val="FF0000"/>
        </w:rPr>
        <w:pict>
          <v:line id="Line 12" o:spid="_x0000_s1037" style="position:absolute;left:0;text-align:left;z-index:251639808" from="98.9pt,15.25pt" to="98.9pt,120.35pt" o:preferrelative="t">
            <v:stroke miterlimit="2"/>
          </v:line>
        </w:pict>
      </w:r>
      <w:r w:rsidRPr="00B01F0C">
        <w:rPr>
          <w:rFonts w:ascii="宋体" w:hAnsi="宋体"/>
          <w:color w:val="FF0000"/>
        </w:rPr>
        <w:pict>
          <v:line id="Line 9" o:spid="_x0000_s1034" style="position:absolute;left:0;text-align:left;z-index:251655168" from="227.7pt,15.25pt" to="227.75pt,30.85pt" o:preferrelative="t">
            <v:stroke miterlimit="2"/>
          </v:line>
        </w:pict>
      </w:r>
      <w:r w:rsidRPr="00B01F0C">
        <w:rPr>
          <w:rFonts w:ascii="宋体" w:hAnsi="宋体"/>
          <w:color w:val="FF0000"/>
        </w:rPr>
        <w:pict>
          <v:line id="Line 10" o:spid="_x0000_s1035" style="position:absolute;left:0;text-align:left;flip:y;z-index:251649024" from="98.95pt,15.25pt" to="227.7pt,15.3pt" o:preferrelative="t">
            <v:stroke miterlimit="2"/>
          </v:line>
        </w:pict>
      </w:r>
      <w:r w:rsidRPr="00B01F0C">
        <w:rPr>
          <w:rFonts w:ascii="宋体" w:hAnsi="宋体"/>
          <w:color w:val="FF0000"/>
        </w:rPr>
        <w:pict>
          <v:line id="Line 11" o:spid="_x0000_s1036" style="position:absolute;left:0;text-align:left;z-index:251640832" from="165.9pt,-.3pt" to="165.95pt,15.25pt" o:preferrelative="t">
            <v:stroke miterlimit="2"/>
          </v:line>
        </w:pict>
      </w:r>
    </w:p>
    <w:p w:rsidR="00E36B15" w:rsidRPr="00F672F5" w:rsidRDefault="00B01F0C">
      <w:pPr>
        <w:spacing w:line="360" w:lineRule="auto"/>
        <w:ind w:firstLine="480"/>
        <w:rPr>
          <w:rFonts w:ascii="宋体" w:hAnsi="宋体" w:cs="仿宋_GB2312"/>
          <w:color w:val="FF0000"/>
          <w:szCs w:val="24"/>
        </w:rPr>
      </w:pPr>
      <w:r w:rsidRPr="00B01F0C">
        <w:rPr>
          <w:rFonts w:ascii="宋体" w:hAnsi="宋体"/>
          <w:color w:val="FF0000"/>
        </w:rPr>
        <w:pict>
          <v:shape id="Quad Arrow 13" o:spid="_x0000_s1040" type="#_x0000_t202" style="position:absolute;left:0;text-align:left;margin-left:165.55pt;margin-top:8.45pt;width:123.1pt;height:23.4pt;z-index:251643904" o:preferrelative="t">
            <v:stroke miterlimit="2"/>
            <v:textbox style="mso-next-textbox:#Quad Arrow 13">
              <w:txbxContent>
                <w:p w:rsidR="00F672F5" w:rsidRDefault="00F672F5">
                  <w:pPr>
                    <w:spacing w:line="320" w:lineRule="exact"/>
                    <w:ind w:firstLineChars="0" w:firstLine="0"/>
                    <w:jc w:val="center"/>
                    <w:rPr>
                      <w:rFonts w:ascii="宋体" w:hAnsi="宋体" w:cs="Times New Roman"/>
                      <w:sz w:val="21"/>
                    </w:rPr>
                  </w:pPr>
                  <w:r>
                    <w:rPr>
                      <w:rFonts w:ascii="宋体" w:hAnsi="宋体" w:cs="宋体" w:hint="eastAsia"/>
                      <w:sz w:val="21"/>
                    </w:rPr>
                    <w:t>院</w:t>
                  </w:r>
                  <w:r>
                    <w:rPr>
                      <w:rFonts w:ascii="宋体" w:hAnsi="宋体" w:cs="宋体"/>
                      <w:sz w:val="21"/>
                    </w:rPr>
                    <w:t>(</w:t>
                  </w:r>
                  <w:r>
                    <w:rPr>
                      <w:rFonts w:ascii="宋体" w:hAnsi="宋体" w:cs="宋体" w:hint="eastAsia"/>
                      <w:sz w:val="21"/>
                    </w:rPr>
                    <w:t>系</w:t>
                  </w:r>
                  <w:r>
                    <w:rPr>
                      <w:rFonts w:ascii="宋体" w:hAnsi="宋体" w:cs="宋体"/>
                      <w:sz w:val="21"/>
                    </w:rPr>
                    <w:t>)</w:t>
                  </w:r>
                  <w:r>
                    <w:rPr>
                      <w:rFonts w:ascii="宋体" w:hAnsi="宋体" w:cs="宋体" w:hint="eastAsia"/>
                      <w:sz w:val="21"/>
                    </w:rPr>
                    <w:t>级教学工作评价</w:t>
                  </w:r>
                </w:p>
              </w:txbxContent>
            </v:textbox>
          </v:shape>
        </w:pict>
      </w:r>
      <w:r w:rsidRPr="00B01F0C">
        <w:rPr>
          <w:rFonts w:ascii="宋体" w:hAnsi="宋体"/>
          <w:color w:val="FF0000"/>
        </w:rPr>
        <w:pict>
          <v:shape id="Quad Arrow 8" o:spid="_x0000_s1038" type="#_x0000_t202" style="position:absolute;left:0;text-align:left;margin-left:356.45pt;margin-top:3.9pt;width:67.5pt;height:23.4pt;z-index:251658240" o:preferrelative="t" strokecolor="white">
            <v:stroke miterlimit="2"/>
            <v:textbox style="mso-next-textbox:#Quad Arrow 8">
              <w:txbxContent>
                <w:p w:rsidR="00F672F5" w:rsidRDefault="00F672F5">
                  <w:pPr>
                    <w:spacing w:line="320" w:lineRule="exact"/>
                    <w:ind w:firstLineChars="0" w:firstLine="0"/>
                    <w:rPr>
                      <w:rFonts w:cs="Times New Roman"/>
                    </w:rPr>
                  </w:pPr>
                  <w:r>
                    <w:rPr>
                      <w:rFonts w:cs="宋体" w:hint="eastAsia"/>
                    </w:rPr>
                    <w:t>第二层次</w:t>
                  </w:r>
                </w:p>
              </w:txbxContent>
            </v:textbox>
          </v:shape>
        </w:pict>
      </w:r>
      <w:r w:rsidRPr="00B01F0C">
        <w:rPr>
          <w:rFonts w:ascii="宋体" w:hAnsi="宋体"/>
          <w:color w:val="FF0000"/>
        </w:rPr>
        <w:pict>
          <v:line id="Line 14" o:spid="_x0000_s1039" style="position:absolute;left:0;text-align:left;z-index:251659264" from="279pt,19.15pt" to="360.25pt,19.2pt" o:preferrelative="t">
            <v:stroke dashstyle="1 1" miterlimit="2" endcap="round"/>
          </v:line>
        </w:pict>
      </w:r>
    </w:p>
    <w:p w:rsidR="00E36B15" w:rsidRPr="00F672F5" w:rsidRDefault="00E36B15">
      <w:pPr>
        <w:spacing w:line="360" w:lineRule="auto"/>
        <w:ind w:firstLine="480"/>
        <w:rPr>
          <w:rFonts w:ascii="宋体" w:hAnsi="宋体" w:cs="Times New Roman"/>
          <w:color w:val="FF0000"/>
          <w:szCs w:val="24"/>
        </w:rPr>
      </w:pPr>
    </w:p>
    <w:p w:rsidR="00E36B15" w:rsidRPr="00F672F5" w:rsidRDefault="00B01F0C">
      <w:pPr>
        <w:spacing w:line="360" w:lineRule="auto"/>
        <w:ind w:firstLine="480"/>
        <w:rPr>
          <w:rFonts w:ascii="宋体" w:hAnsi="宋体" w:cs="Times New Roman"/>
          <w:color w:val="FF0000"/>
          <w:szCs w:val="24"/>
        </w:rPr>
      </w:pPr>
      <w:r w:rsidRPr="00B01F0C">
        <w:rPr>
          <w:rFonts w:ascii="宋体" w:hAnsi="宋体"/>
          <w:color w:val="FF0000"/>
        </w:rPr>
        <w:pict>
          <v:shape id="Quad Arrow 15" o:spid="_x0000_s1041" type="#_x0000_t202" style="position:absolute;left:0;text-align:left;margin-left:47.4pt;margin-top:1.75pt;width:99.75pt;height:23.4pt;z-index:251642880" o:preferrelative="t">
            <v:stroke miterlimit="2"/>
            <v:textbox style="mso-next-textbox:#Quad Arrow 15">
              <w:txbxContent>
                <w:p w:rsidR="00F672F5" w:rsidRDefault="00F672F5">
                  <w:pPr>
                    <w:spacing w:line="320" w:lineRule="exact"/>
                    <w:ind w:firstLineChars="0" w:firstLine="0"/>
                    <w:jc w:val="center"/>
                    <w:rPr>
                      <w:rFonts w:cs="Times New Roman"/>
                      <w:sz w:val="21"/>
                    </w:rPr>
                  </w:pPr>
                  <w:r>
                    <w:rPr>
                      <w:rFonts w:cs="宋体" w:hint="eastAsia"/>
                      <w:sz w:val="21"/>
                    </w:rPr>
                    <w:t>单项教学工作评价</w:t>
                  </w:r>
                </w:p>
              </w:txbxContent>
            </v:textbox>
          </v:shape>
        </w:pict>
      </w:r>
    </w:p>
    <w:p w:rsidR="00E36B15" w:rsidRPr="00F672F5" w:rsidRDefault="00E36B15">
      <w:pPr>
        <w:spacing w:line="360" w:lineRule="auto"/>
        <w:ind w:firstLine="480"/>
        <w:rPr>
          <w:rFonts w:ascii="宋体" w:hAnsi="宋体" w:cs="Times New Roman"/>
          <w:color w:val="FF0000"/>
          <w:szCs w:val="24"/>
        </w:rPr>
      </w:pPr>
    </w:p>
    <w:p w:rsidR="00E36B15" w:rsidRPr="00F672F5" w:rsidRDefault="00B01F0C">
      <w:pPr>
        <w:spacing w:line="360" w:lineRule="auto"/>
        <w:ind w:firstLine="480"/>
        <w:rPr>
          <w:rFonts w:ascii="宋体" w:hAnsi="宋体" w:cs="Times New Roman"/>
          <w:color w:val="FF0000"/>
          <w:szCs w:val="24"/>
        </w:rPr>
      </w:pPr>
      <w:r w:rsidRPr="00B01F0C">
        <w:rPr>
          <w:rFonts w:ascii="宋体" w:hAnsi="宋体"/>
          <w:color w:val="FF0000"/>
        </w:rPr>
        <w:pict>
          <v:shape id="Quad Arrow 25" o:spid="_x0000_s1050" type="#_x0000_t202" style="position:absolute;left:0;text-align:left;margin-left:251.55pt;margin-top:20.55pt;width:57.35pt;height:54.45pt;z-index:251645952" o:preferrelative="t">
            <v:stroke miterlimit="2"/>
            <v:textbox style="mso-next-textbox:#Quad Arrow 25">
              <w:txbxContent>
                <w:p w:rsidR="00F672F5" w:rsidRDefault="00F672F5">
                  <w:pPr>
                    <w:ind w:firstLineChars="0" w:firstLine="0"/>
                    <w:rPr>
                      <w:rFonts w:cs="Times New Roman"/>
                      <w:sz w:val="21"/>
                    </w:rPr>
                  </w:pPr>
                  <w:r>
                    <w:rPr>
                      <w:rFonts w:cs="宋体" w:hint="eastAsia"/>
                      <w:sz w:val="21"/>
                    </w:rPr>
                    <w:t>实践教学质量评价</w:t>
                  </w:r>
                </w:p>
              </w:txbxContent>
            </v:textbox>
          </v:shape>
        </w:pict>
      </w:r>
      <w:r w:rsidRPr="00B01F0C">
        <w:rPr>
          <w:rFonts w:ascii="宋体" w:hAnsi="宋体"/>
          <w:color w:val="FF0000"/>
        </w:rPr>
        <w:pict>
          <v:shape id="Quad Arrow 23" o:spid="_x0000_s1049" type="#_x0000_t202" style="position:absolute;left:0;text-align:left;margin-left:181.35pt;margin-top:20.55pt;width:50.45pt;height:54.45pt;z-index:251648000" o:preferrelative="t">
            <v:stroke miterlimit="2"/>
            <v:textbox style="mso-next-textbox:#Quad Arrow 23">
              <w:txbxContent>
                <w:p w:rsidR="00F672F5" w:rsidRDefault="00F672F5">
                  <w:pPr>
                    <w:ind w:firstLineChars="0" w:firstLine="0"/>
                    <w:jc w:val="center"/>
                    <w:rPr>
                      <w:rFonts w:cs="宋体"/>
                      <w:sz w:val="21"/>
                    </w:rPr>
                  </w:pPr>
                  <w:r>
                    <w:rPr>
                      <w:rFonts w:cs="宋体" w:hint="eastAsia"/>
                      <w:sz w:val="21"/>
                    </w:rPr>
                    <w:t>专业建设评价</w:t>
                  </w:r>
                </w:p>
              </w:txbxContent>
            </v:textbox>
          </v:shape>
        </w:pict>
      </w:r>
      <w:r w:rsidRPr="00B01F0C">
        <w:rPr>
          <w:rFonts w:ascii="宋体" w:hAnsi="宋体"/>
          <w:color w:val="FF0000"/>
        </w:rPr>
        <w:pict>
          <v:shape id="Quad Arrow 26" o:spid="_x0000_s1052" type="#_x0000_t202" style="position:absolute;left:0;text-align:left;margin-left:45.85pt;margin-top:20.55pt;width:51.5pt;height:54.45pt;z-index:251644928" o:preferrelative="t">
            <v:stroke miterlimit="2"/>
            <v:textbox style="mso-next-textbox:#Quad Arrow 26">
              <w:txbxContent>
                <w:p w:rsidR="00F672F5" w:rsidRDefault="00F672F5">
                  <w:pPr>
                    <w:spacing w:line="320" w:lineRule="exact"/>
                    <w:ind w:firstLineChars="0" w:firstLine="0"/>
                    <w:rPr>
                      <w:rFonts w:cs="宋体"/>
                      <w:sz w:val="21"/>
                    </w:rPr>
                  </w:pPr>
                  <w:r>
                    <w:rPr>
                      <w:rFonts w:cs="宋体" w:hint="eastAsia"/>
                      <w:sz w:val="21"/>
                    </w:rPr>
                    <w:t>课堂教学质量评价</w:t>
                  </w:r>
                </w:p>
              </w:txbxContent>
            </v:textbox>
          </v:shape>
        </w:pict>
      </w:r>
      <w:r w:rsidRPr="00B01F0C">
        <w:rPr>
          <w:rFonts w:ascii="宋体" w:hAnsi="宋体"/>
          <w:color w:val="FF0000"/>
        </w:rPr>
        <w:pict>
          <v:shape id="Quad Arrow 24" o:spid="_x0000_s1048" type="#_x0000_t202" style="position:absolute;left:0;text-align:left;margin-left:113.6pt;margin-top:20.55pt;width:50.1pt;height:54.45pt;z-index:251646976" o:preferrelative="t">
            <v:stroke miterlimit="2"/>
            <v:textbox style="mso-next-textbox:#Quad Arrow 24">
              <w:txbxContent>
                <w:p w:rsidR="00F672F5" w:rsidRDefault="00F672F5">
                  <w:pPr>
                    <w:ind w:firstLineChars="0" w:firstLine="0"/>
                    <w:rPr>
                      <w:rFonts w:cs="宋体"/>
                      <w:sz w:val="21"/>
                    </w:rPr>
                  </w:pPr>
                  <w:r>
                    <w:rPr>
                      <w:rFonts w:cs="宋体" w:hint="eastAsia"/>
                      <w:sz w:val="21"/>
                    </w:rPr>
                    <w:t>课程建设评价</w:t>
                  </w:r>
                </w:p>
              </w:txbxContent>
            </v:textbox>
          </v:shape>
        </w:pict>
      </w:r>
      <w:r w:rsidRPr="00B01F0C">
        <w:rPr>
          <w:rFonts w:ascii="宋体" w:hAnsi="宋体"/>
          <w:color w:val="FF0000"/>
        </w:rPr>
        <w:pict>
          <v:line id="Line 17" o:spid="_x0000_s1042" style="position:absolute;left:0;text-align:left;z-index:251654144" from="281.1pt,3.55pt" to="281.15pt,19.15pt" o:preferrelative="t">
            <v:stroke miterlimit="2"/>
          </v:line>
        </w:pict>
      </w:r>
      <w:r w:rsidRPr="00B01F0C">
        <w:rPr>
          <w:rFonts w:ascii="宋体" w:hAnsi="宋体"/>
          <w:color w:val="FF0000"/>
        </w:rPr>
        <w:pict>
          <v:line id="Line 18" o:spid="_x0000_s1043" style="position:absolute;left:0;text-align:left;z-index:251653120" from="207.6pt,3.55pt" to="207.65pt,19.15pt" o:preferrelative="t">
            <v:stroke miterlimit="2"/>
          </v:line>
        </w:pict>
      </w:r>
      <w:r w:rsidRPr="00B01F0C">
        <w:rPr>
          <w:rFonts w:ascii="宋体" w:hAnsi="宋体"/>
          <w:color w:val="FF0000"/>
        </w:rPr>
        <w:pict>
          <v:line id="Line 19" o:spid="_x0000_s1044" style="position:absolute;left:0;text-align:left;z-index:251652096" from="139.35pt,3.55pt" to="139.4pt,19.15pt" o:preferrelative="t">
            <v:stroke miterlimit="2"/>
          </v:line>
        </w:pict>
      </w:r>
      <w:r w:rsidRPr="00B01F0C">
        <w:rPr>
          <w:rFonts w:ascii="宋体" w:hAnsi="宋体"/>
          <w:color w:val="FF0000"/>
        </w:rPr>
        <w:pict>
          <v:line id="Line 20" o:spid="_x0000_s1045" style="position:absolute;left:0;text-align:left;z-index:251651072" from="65.85pt,3.55pt" to="65.9pt,19.15pt" o:preferrelative="t">
            <v:stroke miterlimit="2"/>
          </v:line>
        </w:pict>
      </w:r>
      <w:r w:rsidRPr="00B01F0C">
        <w:rPr>
          <w:rFonts w:ascii="宋体" w:hAnsi="宋体"/>
          <w:color w:val="FF0000"/>
        </w:rPr>
        <w:pict>
          <v:line id="Line 21" o:spid="_x0000_s1046" style="position:absolute;left:0;text-align:left;z-index:251650048" from="65.85pt,3.55pt" to="281.1pt,3.6pt" o:preferrelative="t">
            <v:stroke miterlimit="2"/>
          </v:line>
        </w:pict>
      </w:r>
    </w:p>
    <w:p w:rsidR="00E36B15" w:rsidRPr="00F672F5" w:rsidRDefault="00B01F0C">
      <w:pPr>
        <w:spacing w:line="360" w:lineRule="auto"/>
        <w:ind w:firstLine="480"/>
        <w:rPr>
          <w:rFonts w:ascii="宋体" w:hAnsi="宋体" w:cs="仿宋_GB2312"/>
          <w:color w:val="FF0000"/>
          <w:szCs w:val="24"/>
        </w:rPr>
      </w:pPr>
      <w:r w:rsidRPr="00B01F0C">
        <w:rPr>
          <w:rFonts w:ascii="宋体" w:hAnsi="宋体"/>
          <w:color w:val="FF0000"/>
        </w:rPr>
        <w:pict>
          <v:shape id="Quad Arrow 16" o:spid="_x0000_s1047" type="#_x0000_t202" style="position:absolute;left:0;text-align:left;margin-left:360.25pt;margin-top:-.35pt;width:71.3pt;height:23.4pt;z-index:251656192" o:preferrelative="t" strokecolor="white">
            <v:stroke miterlimit="2"/>
            <v:textbox style="mso-next-textbox:#Quad Arrow 16">
              <w:txbxContent>
                <w:p w:rsidR="00F672F5" w:rsidRDefault="00F672F5">
                  <w:pPr>
                    <w:spacing w:line="320" w:lineRule="exact"/>
                    <w:ind w:firstLineChars="0" w:firstLine="0"/>
                    <w:rPr>
                      <w:rFonts w:cs="Times New Roman"/>
                    </w:rPr>
                  </w:pPr>
                  <w:r>
                    <w:rPr>
                      <w:rFonts w:cs="宋体" w:hint="eastAsia"/>
                    </w:rPr>
                    <w:t>第三层次</w:t>
                  </w:r>
                </w:p>
              </w:txbxContent>
            </v:textbox>
          </v:shape>
        </w:pict>
      </w:r>
      <w:r w:rsidRPr="00B01F0C">
        <w:rPr>
          <w:rFonts w:ascii="宋体" w:hAnsi="宋体"/>
          <w:color w:val="FF0000"/>
        </w:rPr>
        <w:pict>
          <v:line id="Line 22" o:spid="_x0000_s1051" style="position:absolute;left:0;text-align:left;z-index:251657216" from="320.4pt,15.25pt" to="360.25pt,15.3pt" o:preferrelative="t">
            <v:stroke dashstyle="1 1" miterlimit="2" endcap="round"/>
          </v:line>
        </w:pict>
      </w:r>
    </w:p>
    <w:p w:rsidR="00E36B15" w:rsidRPr="00F672F5" w:rsidRDefault="00E36B15">
      <w:pPr>
        <w:spacing w:line="360" w:lineRule="auto"/>
        <w:ind w:firstLine="480"/>
        <w:rPr>
          <w:rFonts w:ascii="宋体" w:hAnsi="宋体" w:cs="Times New Roman"/>
          <w:color w:val="FF0000"/>
          <w:szCs w:val="24"/>
        </w:rPr>
      </w:pPr>
    </w:p>
    <w:p w:rsidR="00E36B15" w:rsidRPr="00F672F5" w:rsidRDefault="00B01F0C">
      <w:pPr>
        <w:spacing w:line="360" w:lineRule="auto"/>
        <w:ind w:firstLine="480"/>
        <w:rPr>
          <w:rFonts w:ascii="宋体" w:hAnsi="宋体" w:cs="仿宋_GB2312"/>
          <w:color w:val="FF0000"/>
          <w:szCs w:val="24"/>
        </w:rPr>
      </w:pPr>
      <w:r w:rsidRPr="00B01F0C">
        <w:rPr>
          <w:rFonts w:ascii="宋体" w:hAnsi="宋体"/>
          <w:color w:val="FF0000"/>
        </w:rPr>
        <w:pict>
          <v:shape id="Quad Arrow 27" o:spid="_x0000_s1053" type="#_x0000_t202" style="position:absolute;left:0;text-align:left;margin-left:104.1pt;margin-top:18.35pt;width:247.2pt;height:31.2pt;z-index:251661312" o:preferrelative="t" strokecolor="white">
            <v:stroke miterlimit="2"/>
            <v:textbox style="mso-next-textbox:#Quad Arrow 27">
              <w:txbxContent>
                <w:p w:rsidR="00F672F5" w:rsidRPr="00DC08F8" w:rsidRDefault="00F672F5" w:rsidP="00DC08F8">
                  <w:pPr>
                    <w:spacing w:line="300" w:lineRule="auto"/>
                    <w:ind w:firstLine="422"/>
                    <w:rPr>
                      <w:rFonts w:ascii="宋体" w:cs="Times New Roman"/>
                      <w:b/>
                      <w:bCs/>
                      <w:sz w:val="21"/>
                    </w:rPr>
                  </w:pPr>
                  <w:r w:rsidRPr="00DC08F8">
                    <w:rPr>
                      <w:rFonts w:ascii="宋体" w:hAnsi="宋体" w:cs="宋体" w:hint="eastAsia"/>
                      <w:b/>
                      <w:bCs/>
                      <w:sz w:val="21"/>
                    </w:rPr>
                    <w:t>图4-</w:t>
                  </w:r>
                  <w:r w:rsidRPr="00DC08F8">
                    <w:rPr>
                      <w:rFonts w:ascii="宋体" w:hAnsi="宋体" w:cs="宋体"/>
                      <w:b/>
                      <w:bCs/>
                      <w:sz w:val="21"/>
                    </w:rPr>
                    <w:t xml:space="preserve">3  </w:t>
                  </w:r>
                  <w:r w:rsidRPr="00DC08F8">
                    <w:rPr>
                      <w:rFonts w:ascii="宋体" w:hAnsi="宋体" w:cs="宋体" w:hint="eastAsia"/>
                      <w:b/>
                      <w:bCs/>
                      <w:sz w:val="21"/>
                    </w:rPr>
                    <w:t>教学工作评价结构框图</w:t>
                  </w:r>
                </w:p>
                <w:p w:rsidR="00F672F5" w:rsidRDefault="00F672F5">
                  <w:pPr>
                    <w:ind w:firstLine="480"/>
                    <w:rPr>
                      <w:rFonts w:ascii="仿宋_GB2312" w:eastAsia="仿宋_GB2312" w:cs="Times New Roman"/>
                    </w:rPr>
                  </w:pPr>
                </w:p>
              </w:txbxContent>
            </v:textbox>
          </v:shape>
        </w:pict>
      </w:r>
    </w:p>
    <w:p w:rsidR="00E36B15" w:rsidRPr="00F672F5" w:rsidRDefault="00E36B15">
      <w:pPr>
        <w:spacing w:line="360" w:lineRule="auto"/>
        <w:ind w:firstLine="480"/>
        <w:rPr>
          <w:rFonts w:ascii="宋体" w:hAnsi="宋体" w:cs="Times New Roman"/>
          <w:color w:val="FF0000"/>
          <w:szCs w:val="24"/>
        </w:rPr>
      </w:pPr>
    </w:p>
    <w:p w:rsidR="00E36B15" w:rsidRPr="00F672F5" w:rsidRDefault="002B2328">
      <w:pPr>
        <w:pStyle w:val="2"/>
        <w:spacing w:line="360" w:lineRule="auto"/>
        <w:rPr>
          <w:rFonts w:ascii="黑体" w:hAnsi="黑体" w:cs="黑体"/>
        </w:rPr>
      </w:pPr>
      <w:bookmarkStart w:id="60" w:name="_Toc469323948"/>
      <w:bookmarkStart w:id="61" w:name="_Toc495603198"/>
      <w:r w:rsidRPr="00F672F5">
        <w:rPr>
          <w:rFonts w:ascii="黑体" w:hAnsi="黑体" w:cs="黑体" w:hint="eastAsia"/>
        </w:rPr>
        <w:t>三、强化教学过程评价与监控</w:t>
      </w:r>
      <w:bookmarkEnd w:id="60"/>
      <w:bookmarkEnd w:id="61"/>
    </w:p>
    <w:p w:rsidR="00E36B15" w:rsidRPr="00F672F5" w:rsidRDefault="002B2328">
      <w:pPr>
        <w:spacing w:line="360" w:lineRule="auto"/>
        <w:ind w:firstLine="480"/>
        <w:rPr>
          <w:rFonts w:ascii="宋体" w:hAnsi="宋体"/>
          <w:szCs w:val="24"/>
        </w:rPr>
      </w:pPr>
      <w:r w:rsidRPr="00F672F5">
        <w:rPr>
          <w:rFonts w:ascii="宋体" w:hAnsi="宋体" w:hint="eastAsia"/>
          <w:szCs w:val="24"/>
        </w:rPr>
        <w:t>1、为进一步完善教学质量保障体系，不断提升人才培养质量，经过学校党委会议决定，成立教学评价中心。教学评价中心的成立，突出学生主体地位。</w:t>
      </w:r>
    </w:p>
    <w:p w:rsidR="00E36B15" w:rsidRPr="00F672F5" w:rsidRDefault="002B2328">
      <w:pPr>
        <w:spacing w:line="360" w:lineRule="auto"/>
        <w:ind w:firstLine="480"/>
        <w:rPr>
          <w:rFonts w:ascii="宋体" w:hAnsi="宋体" w:cs="宋体"/>
          <w:color w:val="000000"/>
          <w:kern w:val="0"/>
          <w:szCs w:val="24"/>
        </w:rPr>
      </w:pPr>
      <w:r w:rsidRPr="00F672F5">
        <w:rPr>
          <w:rFonts w:ascii="宋体" w:hAnsi="宋体" w:hint="eastAsia"/>
          <w:szCs w:val="24"/>
        </w:rPr>
        <w:t>2、继续推进学生网上评教工作。对于网上评教成绩连续排名靠后教师以及</w:t>
      </w:r>
      <w:r w:rsidRPr="00F672F5">
        <w:rPr>
          <w:rFonts w:ascii="宋体" w:hAnsi="宋体" w:hint="eastAsia"/>
          <w:szCs w:val="24"/>
        </w:rPr>
        <w:lastRenderedPageBreak/>
        <w:t>学生教学信息员座谈会上有所反馈的课程，高教所组织督导持续跟踪听课，通过教学督导、院部的帮助，以“导”为主，引导教师加强教学基本功，促进我校整体教学水平的提高。2016年全校学生网上评教覆盖率87%，学生评教结果中优秀率</w:t>
      </w:r>
      <w:r w:rsidRPr="00F672F5">
        <w:rPr>
          <w:rFonts w:ascii="宋体" w:hAnsi="宋体" w:cs="宋体" w:hint="eastAsia"/>
          <w:color w:val="000000"/>
          <w:kern w:val="0"/>
          <w:szCs w:val="24"/>
        </w:rPr>
        <w:t>84.01</w:t>
      </w:r>
      <w:r w:rsidRPr="00F672F5">
        <w:rPr>
          <w:rFonts w:ascii="宋体" w:hAnsi="宋体" w:cs="宋体" w:hint="eastAsia"/>
          <w:color w:val="000000"/>
          <w:kern w:val="0"/>
          <w:sz w:val="28"/>
          <w:szCs w:val="28"/>
        </w:rPr>
        <w:t>%，</w:t>
      </w:r>
      <w:r w:rsidRPr="00F672F5">
        <w:rPr>
          <w:rFonts w:ascii="宋体" w:hAnsi="宋体" w:cs="宋体" w:hint="eastAsia"/>
          <w:color w:val="000000"/>
          <w:kern w:val="0"/>
          <w:szCs w:val="24"/>
        </w:rPr>
        <w:t>良好率15.52%。</w:t>
      </w:r>
    </w:p>
    <w:p w:rsidR="00E36B15" w:rsidRPr="00F672F5" w:rsidRDefault="002B2328">
      <w:pPr>
        <w:spacing w:line="360" w:lineRule="auto"/>
        <w:ind w:firstLine="480"/>
        <w:rPr>
          <w:rFonts w:ascii="宋体" w:hAnsi="宋体"/>
          <w:szCs w:val="24"/>
        </w:rPr>
      </w:pPr>
      <w:r w:rsidRPr="00F672F5">
        <w:rPr>
          <w:rFonts w:ascii="宋体" w:hAnsi="宋体" w:hint="eastAsia"/>
          <w:szCs w:val="24"/>
        </w:rPr>
        <w:t>3、教学督导组切实履行起“督教”、“督学”、“导教”、“导学”的职责；关注教学，关心教师，关爱学生，坚持公正性、科学性和规范性，以全校的高度和视野开展教学督导工作，包括试卷检查、听课、大学生知识与技能竞赛、青年教师教学辅导、期中检查、考试巡考等工作，覆盖了教学过程各个环节，为保障和提高教学质量、促进青年教师队伍建设、培养更多更好的高素质人才贡献力量。</w:t>
      </w:r>
    </w:p>
    <w:p w:rsidR="00E36B15" w:rsidRPr="00F672F5" w:rsidRDefault="002B2328">
      <w:pPr>
        <w:spacing w:line="360" w:lineRule="auto"/>
        <w:ind w:firstLine="480"/>
        <w:rPr>
          <w:rFonts w:ascii="宋体" w:hAnsi="宋体"/>
          <w:szCs w:val="24"/>
        </w:rPr>
      </w:pPr>
      <w:r w:rsidRPr="00F672F5">
        <w:rPr>
          <w:rFonts w:ascii="宋体" w:hAnsi="宋体" w:hint="eastAsia"/>
          <w:szCs w:val="24"/>
        </w:rPr>
        <w:t>4、规范教学信息员管理，畅通信息反馈渠道。</w:t>
      </w:r>
      <w:r w:rsidRPr="00F672F5">
        <w:rPr>
          <w:rFonts w:ascii="宋体" w:hAnsi="宋体"/>
          <w:szCs w:val="24"/>
        </w:rPr>
        <w:t>为</w:t>
      </w:r>
      <w:r w:rsidRPr="00F672F5">
        <w:rPr>
          <w:rFonts w:ascii="宋体" w:hAnsi="宋体" w:hint="eastAsia"/>
          <w:szCs w:val="24"/>
        </w:rPr>
        <w:t>体现学生在教学工作中的主体地位，加强学校与学生之间的沟通和联系，制定了《安徽中医药大学教学信息员管理制度》，该制度的实行规范了教学信息员的管理，充分发挥教学信息员的积极作用，促进教学信息员履行职责。教学信息员意见反馈渠道畅通、方式多样，可以通过定期召开的教学信息员专题座谈会、通过填写《安徽中医药大学教学信息员反馈表》、通过 “安中大教学信息员”QQ群、微信群等渠道随时反馈信息，高教所接受信息员反馈意见后及时反馈给相关部门。</w:t>
      </w:r>
    </w:p>
    <w:p w:rsidR="00E36B15" w:rsidRPr="00F672F5" w:rsidRDefault="002B2328">
      <w:pPr>
        <w:spacing w:line="360" w:lineRule="auto"/>
        <w:ind w:firstLine="480"/>
        <w:rPr>
          <w:rFonts w:ascii="宋体" w:hAnsi="宋体"/>
          <w:szCs w:val="24"/>
        </w:rPr>
      </w:pPr>
      <w:r w:rsidRPr="00F672F5">
        <w:rPr>
          <w:rFonts w:ascii="宋体" w:hAnsi="宋体" w:hint="eastAsia"/>
          <w:szCs w:val="24"/>
        </w:rPr>
        <w:t>5、全面推进教学听课工作。</w:t>
      </w:r>
      <w:r w:rsidRPr="00F672F5">
        <w:rPr>
          <w:rFonts w:ascii="宋体" w:hAnsi="宋体"/>
          <w:szCs w:val="24"/>
        </w:rPr>
        <w:t>教学工作是学校的中心工作，提高教学质量是学校工作的主旋律。学校各级领导干部和教师高度重视教学工作，深入课堂进行调查研究</w:t>
      </w:r>
      <w:r w:rsidRPr="00F672F5">
        <w:rPr>
          <w:rFonts w:ascii="宋体" w:hAnsi="宋体" w:hint="eastAsia"/>
          <w:szCs w:val="24"/>
        </w:rPr>
        <w:t>，制定了《安徽中医药大学听课制度（试行）》及《安徽中医药大学听课记录本》，加强听课管理，服务教学，促进学校教育教学质量的提高。</w:t>
      </w:r>
    </w:p>
    <w:p w:rsidR="00E36B15" w:rsidRPr="00F672F5" w:rsidRDefault="00E36B15">
      <w:pPr>
        <w:spacing w:line="360" w:lineRule="auto"/>
        <w:ind w:firstLine="480"/>
        <w:rPr>
          <w:rFonts w:ascii="宋体" w:hAnsi="宋体"/>
          <w:szCs w:val="24"/>
        </w:rPr>
      </w:pPr>
    </w:p>
    <w:p w:rsidR="00E36B15" w:rsidRPr="00F672F5" w:rsidRDefault="002B2328">
      <w:pPr>
        <w:pStyle w:val="2"/>
        <w:spacing w:line="360" w:lineRule="auto"/>
        <w:rPr>
          <w:rFonts w:ascii="黑体" w:hAnsi="黑体" w:cs="黑体"/>
          <w:bCs w:val="0"/>
        </w:rPr>
      </w:pPr>
      <w:bookmarkStart w:id="62" w:name="_Toc469323949"/>
      <w:bookmarkStart w:id="63" w:name="_Toc495603199"/>
      <w:r w:rsidRPr="00F672F5">
        <w:rPr>
          <w:rFonts w:ascii="黑体" w:hAnsi="黑体" w:cs="黑体" w:hint="eastAsia"/>
          <w:bCs w:val="0"/>
        </w:rPr>
        <w:t>四、教学质量保证、监控及评价体系相关的制度</w:t>
      </w:r>
      <w:bookmarkEnd w:id="62"/>
      <w:bookmarkEnd w:id="63"/>
    </w:p>
    <w:p w:rsidR="00E36B15" w:rsidRPr="00F672F5" w:rsidRDefault="002B2328" w:rsidP="007E21DF">
      <w:pPr>
        <w:pStyle w:val="a8"/>
        <w:tabs>
          <w:tab w:val="left" w:pos="720"/>
        </w:tabs>
        <w:spacing w:beforeLines="50" w:afterLines="50" w:line="360" w:lineRule="auto"/>
        <w:ind w:firstLineChars="200" w:firstLine="482"/>
        <w:rPr>
          <w:rFonts w:hAnsi="宋体"/>
          <w:b/>
          <w:sz w:val="24"/>
        </w:rPr>
      </w:pPr>
      <w:r w:rsidRPr="00F672F5">
        <w:rPr>
          <w:rFonts w:hAnsi="宋体" w:hint="eastAsia"/>
          <w:b/>
          <w:sz w:val="24"/>
        </w:rPr>
        <w:t>◇教务管理◇</w:t>
      </w:r>
    </w:p>
    <w:p w:rsidR="00E36B15" w:rsidRPr="00F672F5" w:rsidRDefault="002B2328">
      <w:pPr>
        <w:pStyle w:val="a8"/>
        <w:spacing w:line="360" w:lineRule="auto"/>
        <w:ind w:firstLineChars="200" w:firstLine="480"/>
        <w:rPr>
          <w:rFonts w:hAnsi="宋体"/>
          <w:sz w:val="24"/>
        </w:rPr>
      </w:pPr>
      <w:r w:rsidRPr="00F672F5">
        <w:rPr>
          <w:rFonts w:hAnsi="宋体" w:hint="eastAsia"/>
          <w:sz w:val="24"/>
        </w:rPr>
        <w:t>安徽中医药大学教学基本文书规范</w:t>
      </w:r>
    </w:p>
    <w:p w:rsidR="00E36B15" w:rsidRPr="00F672F5" w:rsidRDefault="002B2328">
      <w:pPr>
        <w:pStyle w:val="a8"/>
        <w:spacing w:line="360" w:lineRule="auto"/>
        <w:ind w:firstLineChars="200" w:firstLine="480"/>
        <w:rPr>
          <w:rFonts w:hAnsi="宋体"/>
          <w:sz w:val="24"/>
        </w:rPr>
      </w:pPr>
      <w:r w:rsidRPr="00F672F5">
        <w:rPr>
          <w:rFonts w:hAnsi="宋体" w:hint="eastAsia"/>
          <w:sz w:val="24"/>
        </w:rPr>
        <w:t>安徽中医药大学本科人才培养方案制定、执行与修订规定</w:t>
      </w:r>
    </w:p>
    <w:p w:rsidR="00E36B15" w:rsidRPr="00F672F5" w:rsidRDefault="002B2328">
      <w:pPr>
        <w:pStyle w:val="a8"/>
        <w:spacing w:line="360" w:lineRule="auto"/>
        <w:ind w:firstLineChars="200" w:firstLine="480"/>
        <w:rPr>
          <w:rFonts w:hAnsi="宋体"/>
          <w:sz w:val="24"/>
        </w:rPr>
      </w:pPr>
      <w:r w:rsidRPr="00F672F5">
        <w:rPr>
          <w:rFonts w:hAnsi="宋体" w:hint="eastAsia"/>
          <w:sz w:val="24"/>
        </w:rPr>
        <w:t>安徽中医药大学教学检查制度</w:t>
      </w:r>
    </w:p>
    <w:p w:rsidR="00E36B15" w:rsidRPr="00F672F5" w:rsidRDefault="002B2328">
      <w:pPr>
        <w:pStyle w:val="a8"/>
        <w:spacing w:line="360" w:lineRule="auto"/>
        <w:ind w:firstLineChars="200" w:firstLine="480"/>
        <w:rPr>
          <w:rFonts w:hAnsi="宋体"/>
          <w:sz w:val="24"/>
        </w:rPr>
      </w:pPr>
      <w:r w:rsidRPr="00F672F5">
        <w:rPr>
          <w:rFonts w:hAnsi="宋体" w:hint="eastAsia"/>
          <w:sz w:val="24"/>
        </w:rPr>
        <w:t>安徽中医药大学教师教学工作规范安徽中医药大学课程建设管理办法</w:t>
      </w:r>
    </w:p>
    <w:p w:rsidR="00E36B15" w:rsidRPr="00F672F5" w:rsidRDefault="002B2328">
      <w:pPr>
        <w:pStyle w:val="a8"/>
        <w:spacing w:line="360" w:lineRule="auto"/>
        <w:ind w:firstLineChars="200" w:firstLine="480"/>
        <w:rPr>
          <w:rFonts w:hAnsi="宋体"/>
          <w:sz w:val="24"/>
        </w:rPr>
      </w:pPr>
      <w:r w:rsidRPr="00F672F5">
        <w:rPr>
          <w:rFonts w:hAnsi="宋体" w:hint="eastAsia"/>
          <w:sz w:val="24"/>
        </w:rPr>
        <w:lastRenderedPageBreak/>
        <w:t>安徽中医药大学教师教学工作规范</w:t>
      </w:r>
    </w:p>
    <w:p w:rsidR="00E36B15" w:rsidRPr="00F672F5" w:rsidRDefault="002B2328">
      <w:pPr>
        <w:pStyle w:val="a8"/>
        <w:spacing w:line="360" w:lineRule="auto"/>
        <w:ind w:firstLineChars="200" w:firstLine="480"/>
        <w:rPr>
          <w:rFonts w:hAnsi="宋体"/>
          <w:sz w:val="24"/>
        </w:rPr>
      </w:pPr>
      <w:r w:rsidRPr="00F672F5">
        <w:rPr>
          <w:rFonts w:hAnsi="宋体" w:hint="eastAsia"/>
          <w:sz w:val="24"/>
        </w:rPr>
        <w:t>安徽中医药大学调（代）课规定</w:t>
      </w:r>
    </w:p>
    <w:p w:rsidR="00E36B15" w:rsidRPr="00F672F5" w:rsidRDefault="002B2328">
      <w:pPr>
        <w:pStyle w:val="a8"/>
        <w:spacing w:line="360" w:lineRule="auto"/>
        <w:ind w:firstLineChars="200" w:firstLine="480"/>
        <w:rPr>
          <w:rFonts w:hAnsi="宋体"/>
          <w:sz w:val="24"/>
        </w:rPr>
      </w:pPr>
      <w:r w:rsidRPr="00F672F5">
        <w:rPr>
          <w:rFonts w:hAnsi="宋体" w:hint="eastAsia"/>
          <w:sz w:val="24"/>
        </w:rPr>
        <w:t>安徽中医药大学教学工作量计算核定暂行办法</w:t>
      </w:r>
    </w:p>
    <w:p w:rsidR="00E36B15" w:rsidRPr="00F672F5" w:rsidRDefault="002B2328">
      <w:pPr>
        <w:pStyle w:val="a8"/>
        <w:spacing w:line="360" w:lineRule="auto"/>
        <w:ind w:firstLineChars="200" w:firstLine="480"/>
        <w:rPr>
          <w:rFonts w:hAnsi="宋体"/>
          <w:sz w:val="24"/>
        </w:rPr>
      </w:pPr>
      <w:r w:rsidRPr="00F672F5">
        <w:rPr>
          <w:rFonts w:hAnsi="宋体" w:hint="eastAsia"/>
          <w:sz w:val="24"/>
        </w:rPr>
        <w:t>安徽中医药大学本科生第二课堂学分实施办法</w:t>
      </w:r>
    </w:p>
    <w:p w:rsidR="00E36B15" w:rsidRPr="00F672F5" w:rsidRDefault="002B2328">
      <w:pPr>
        <w:pStyle w:val="a8"/>
        <w:spacing w:line="360" w:lineRule="auto"/>
        <w:ind w:firstLineChars="200" w:firstLine="480"/>
        <w:rPr>
          <w:rFonts w:hAnsi="宋体"/>
          <w:sz w:val="24"/>
        </w:rPr>
      </w:pPr>
      <w:r w:rsidRPr="00F672F5">
        <w:rPr>
          <w:rFonts w:hAnsi="宋体" w:hint="eastAsia"/>
          <w:sz w:val="24"/>
        </w:rPr>
        <w:t>安徽中医学院本科生辅修专业（课程）及第二学士学位实施办法（试行）</w:t>
      </w:r>
    </w:p>
    <w:p w:rsidR="00E36B15" w:rsidRPr="00F672F5" w:rsidRDefault="002B2328">
      <w:pPr>
        <w:pStyle w:val="a8"/>
        <w:spacing w:line="360" w:lineRule="auto"/>
        <w:ind w:firstLineChars="200" w:firstLine="480"/>
        <w:rPr>
          <w:rFonts w:hAnsi="宋体"/>
          <w:sz w:val="24"/>
        </w:rPr>
      </w:pPr>
      <w:r w:rsidRPr="00F672F5">
        <w:rPr>
          <w:rFonts w:hAnsi="宋体" w:hint="eastAsia"/>
          <w:sz w:val="24"/>
        </w:rPr>
        <w:t>安徽中医药大学教室使用管理规定</w:t>
      </w:r>
    </w:p>
    <w:p w:rsidR="00E36B15" w:rsidRPr="00F672F5" w:rsidRDefault="002B2328" w:rsidP="007E21DF">
      <w:pPr>
        <w:pStyle w:val="a8"/>
        <w:tabs>
          <w:tab w:val="left" w:pos="720"/>
        </w:tabs>
        <w:spacing w:beforeLines="50" w:afterLines="50" w:line="360" w:lineRule="auto"/>
        <w:ind w:firstLineChars="200" w:firstLine="482"/>
        <w:rPr>
          <w:rFonts w:hAnsi="宋体"/>
          <w:b/>
          <w:sz w:val="24"/>
        </w:rPr>
      </w:pPr>
      <w:r w:rsidRPr="00F672F5">
        <w:rPr>
          <w:rFonts w:hAnsi="宋体" w:hint="eastAsia"/>
          <w:b/>
          <w:sz w:val="24"/>
        </w:rPr>
        <w:t>◇考务管理◇</w:t>
      </w:r>
    </w:p>
    <w:p w:rsidR="00E36B15" w:rsidRPr="00F672F5" w:rsidRDefault="002B2328">
      <w:pPr>
        <w:widowControl/>
        <w:tabs>
          <w:tab w:val="left" w:pos="2233"/>
        </w:tabs>
        <w:spacing w:line="360" w:lineRule="auto"/>
        <w:ind w:firstLine="480"/>
        <w:rPr>
          <w:rFonts w:ascii="宋体" w:hAnsi="宋体" w:cs="宋体"/>
          <w:kern w:val="0"/>
        </w:rPr>
      </w:pPr>
      <w:r w:rsidRPr="00F672F5">
        <w:rPr>
          <w:rFonts w:ascii="宋体" w:hAnsi="宋体" w:cs="宋体" w:hint="eastAsia"/>
          <w:kern w:val="0"/>
        </w:rPr>
        <w:t>安徽中医药大学考试工作管理规定</w:t>
      </w:r>
    </w:p>
    <w:p w:rsidR="00E36B15" w:rsidRPr="00F672F5" w:rsidRDefault="002B2328">
      <w:pPr>
        <w:widowControl/>
        <w:tabs>
          <w:tab w:val="left" w:pos="2233"/>
        </w:tabs>
        <w:spacing w:line="360" w:lineRule="auto"/>
        <w:ind w:firstLine="480"/>
        <w:rPr>
          <w:rFonts w:ascii="宋体" w:hAnsi="宋体" w:cs="宋体"/>
          <w:kern w:val="0"/>
        </w:rPr>
      </w:pPr>
      <w:r w:rsidRPr="00F672F5">
        <w:rPr>
          <w:rFonts w:ascii="宋体" w:hAnsi="宋体" w:cs="宋体" w:hint="eastAsia"/>
          <w:kern w:val="0"/>
        </w:rPr>
        <w:t>安徽中医药大学“学年－学分制”管理规定</w:t>
      </w:r>
    </w:p>
    <w:p w:rsidR="00E36B15" w:rsidRPr="00F672F5" w:rsidRDefault="002B2328">
      <w:pPr>
        <w:widowControl/>
        <w:tabs>
          <w:tab w:val="left" w:pos="2233"/>
        </w:tabs>
        <w:spacing w:line="360" w:lineRule="auto"/>
        <w:ind w:firstLine="480"/>
        <w:rPr>
          <w:rFonts w:ascii="宋体" w:hAnsi="宋体" w:cs="宋体"/>
          <w:kern w:val="0"/>
        </w:rPr>
      </w:pPr>
      <w:r w:rsidRPr="00F672F5">
        <w:rPr>
          <w:rFonts w:ascii="宋体" w:hAnsi="宋体" w:cs="宋体" w:hint="eastAsia"/>
          <w:kern w:val="0"/>
        </w:rPr>
        <w:t>安徽中医药大学试卷管理规定</w:t>
      </w:r>
    </w:p>
    <w:p w:rsidR="00E36B15" w:rsidRPr="00F672F5" w:rsidRDefault="002B2328" w:rsidP="007E21DF">
      <w:pPr>
        <w:pStyle w:val="a8"/>
        <w:tabs>
          <w:tab w:val="left" w:pos="720"/>
        </w:tabs>
        <w:spacing w:beforeLines="50" w:afterLines="50" w:line="360" w:lineRule="auto"/>
        <w:ind w:firstLineChars="200" w:firstLine="482"/>
        <w:rPr>
          <w:rFonts w:hAnsi="宋体"/>
          <w:b/>
          <w:sz w:val="24"/>
        </w:rPr>
      </w:pPr>
      <w:r w:rsidRPr="00F672F5">
        <w:rPr>
          <w:rFonts w:hAnsi="宋体" w:hint="eastAsia"/>
          <w:b/>
          <w:sz w:val="24"/>
        </w:rPr>
        <w:t>◇学位管理◇</w:t>
      </w:r>
    </w:p>
    <w:p w:rsidR="00E36B15" w:rsidRPr="00F672F5" w:rsidRDefault="002B2328">
      <w:pPr>
        <w:widowControl/>
        <w:tabs>
          <w:tab w:val="left" w:pos="2233"/>
        </w:tabs>
        <w:spacing w:line="360" w:lineRule="auto"/>
        <w:ind w:firstLine="480"/>
        <w:rPr>
          <w:rFonts w:ascii="宋体" w:hAnsi="宋体"/>
          <w:kern w:val="0"/>
        </w:rPr>
      </w:pPr>
      <w:r w:rsidRPr="00F672F5">
        <w:rPr>
          <w:rFonts w:ascii="宋体" w:hAnsi="宋体" w:hint="eastAsia"/>
          <w:kern w:val="0"/>
        </w:rPr>
        <w:t>安徽中医药大学学士学位授予办法</w:t>
      </w:r>
    </w:p>
    <w:p w:rsidR="00E36B15" w:rsidRPr="00F672F5" w:rsidRDefault="002B2328" w:rsidP="007E21DF">
      <w:pPr>
        <w:pStyle w:val="a8"/>
        <w:tabs>
          <w:tab w:val="left" w:pos="720"/>
        </w:tabs>
        <w:spacing w:beforeLines="50" w:afterLines="50" w:line="360" w:lineRule="auto"/>
        <w:ind w:firstLineChars="200" w:firstLine="482"/>
        <w:rPr>
          <w:rFonts w:hAnsi="宋体"/>
          <w:b/>
          <w:sz w:val="24"/>
        </w:rPr>
      </w:pPr>
      <w:r w:rsidRPr="00F672F5">
        <w:rPr>
          <w:rFonts w:hAnsi="宋体" w:hint="eastAsia"/>
          <w:b/>
          <w:sz w:val="24"/>
        </w:rPr>
        <w:t>◇实验实训管理◇</w:t>
      </w:r>
    </w:p>
    <w:p w:rsidR="00E36B15" w:rsidRPr="00F672F5" w:rsidRDefault="002B2328">
      <w:pPr>
        <w:pStyle w:val="a8"/>
        <w:spacing w:line="360" w:lineRule="auto"/>
        <w:ind w:firstLineChars="200" w:firstLine="480"/>
        <w:rPr>
          <w:rFonts w:hAnsi="宋体"/>
          <w:sz w:val="24"/>
        </w:rPr>
      </w:pPr>
      <w:r w:rsidRPr="00F672F5">
        <w:rPr>
          <w:rFonts w:hAnsi="宋体" w:hint="eastAsia"/>
          <w:sz w:val="24"/>
        </w:rPr>
        <w:t>安徽中医药大学实验(实训)教学管理办法</w:t>
      </w:r>
    </w:p>
    <w:p w:rsidR="00E36B15" w:rsidRPr="00F672F5" w:rsidRDefault="002B2328">
      <w:pPr>
        <w:pStyle w:val="a8"/>
        <w:spacing w:line="360" w:lineRule="auto"/>
        <w:ind w:firstLineChars="200" w:firstLine="480"/>
        <w:rPr>
          <w:rFonts w:hAnsi="宋体"/>
          <w:sz w:val="24"/>
        </w:rPr>
      </w:pPr>
      <w:r w:rsidRPr="00F672F5">
        <w:rPr>
          <w:rFonts w:hAnsi="宋体" w:hint="eastAsia"/>
          <w:sz w:val="24"/>
        </w:rPr>
        <w:t>安徽中医药大学教学(实训)实验室管理规定</w:t>
      </w:r>
    </w:p>
    <w:p w:rsidR="00E36B15" w:rsidRPr="00F672F5" w:rsidRDefault="002B2328">
      <w:pPr>
        <w:pStyle w:val="a8"/>
        <w:spacing w:line="360" w:lineRule="auto"/>
        <w:ind w:left="480"/>
        <w:rPr>
          <w:rFonts w:hAnsi="宋体"/>
          <w:sz w:val="24"/>
        </w:rPr>
      </w:pPr>
      <w:r w:rsidRPr="00F672F5">
        <w:rPr>
          <w:rFonts w:hAnsi="宋体" w:hint="eastAsia"/>
          <w:sz w:val="24"/>
        </w:rPr>
        <w:t>安徽中医药大学实验(实训)室工作人员职责</w:t>
      </w:r>
    </w:p>
    <w:p w:rsidR="00E36B15" w:rsidRPr="00F672F5" w:rsidRDefault="002B2328">
      <w:pPr>
        <w:pStyle w:val="a8"/>
        <w:spacing w:line="360" w:lineRule="auto"/>
        <w:ind w:left="480"/>
        <w:rPr>
          <w:rFonts w:hAnsi="宋体"/>
          <w:sz w:val="24"/>
        </w:rPr>
      </w:pPr>
      <w:r w:rsidRPr="00F672F5">
        <w:rPr>
          <w:rFonts w:hAnsi="宋体" w:hint="eastAsia"/>
          <w:sz w:val="24"/>
        </w:rPr>
        <w:t>安徽中医药大学实验(实训)室开放管理办法</w:t>
      </w:r>
    </w:p>
    <w:p w:rsidR="00E36B15" w:rsidRPr="00F672F5" w:rsidRDefault="002B2328">
      <w:pPr>
        <w:pStyle w:val="a8"/>
        <w:spacing w:line="360" w:lineRule="auto"/>
        <w:ind w:left="480"/>
        <w:rPr>
          <w:rFonts w:hAnsi="宋体"/>
          <w:sz w:val="24"/>
        </w:rPr>
      </w:pPr>
      <w:r w:rsidRPr="00F672F5">
        <w:rPr>
          <w:rFonts w:hAnsi="宋体" w:hint="eastAsia"/>
          <w:sz w:val="24"/>
        </w:rPr>
        <w:t>安徽中医药大学实验室安全管理办法</w:t>
      </w:r>
    </w:p>
    <w:p w:rsidR="00E36B15" w:rsidRPr="00F672F5" w:rsidRDefault="002B2328">
      <w:pPr>
        <w:pStyle w:val="a8"/>
        <w:spacing w:line="360" w:lineRule="auto"/>
        <w:ind w:left="480"/>
        <w:rPr>
          <w:rFonts w:hAnsi="宋体"/>
          <w:sz w:val="24"/>
        </w:rPr>
      </w:pPr>
      <w:r w:rsidRPr="00F672F5">
        <w:rPr>
          <w:rFonts w:hAnsi="宋体" w:hint="eastAsia"/>
          <w:sz w:val="24"/>
        </w:rPr>
        <w:t>安徽中医药大学学生实验(实训)守则</w:t>
      </w:r>
    </w:p>
    <w:p w:rsidR="00E36B15" w:rsidRPr="00F672F5" w:rsidRDefault="002B2328" w:rsidP="007E21DF">
      <w:pPr>
        <w:pStyle w:val="a8"/>
        <w:tabs>
          <w:tab w:val="left" w:pos="720"/>
        </w:tabs>
        <w:spacing w:beforeLines="50" w:afterLines="50" w:line="360" w:lineRule="auto"/>
        <w:ind w:firstLineChars="200" w:firstLine="482"/>
        <w:rPr>
          <w:rFonts w:hAnsi="宋体"/>
          <w:b/>
          <w:sz w:val="24"/>
        </w:rPr>
      </w:pPr>
      <w:r w:rsidRPr="00F672F5">
        <w:rPr>
          <w:rFonts w:hAnsi="宋体" w:hint="eastAsia"/>
          <w:b/>
          <w:sz w:val="24"/>
        </w:rPr>
        <w:t>◇实习管理◇</w:t>
      </w:r>
    </w:p>
    <w:p w:rsidR="00E36B15" w:rsidRPr="00F672F5" w:rsidRDefault="002B2328">
      <w:pPr>
        <w:pStyle w:val="a8"/>
        <w:spacing w:line="360" w:lineRule="auto"/>
        <w:ind w:left="480"/>
        <w:rPr>
          <w:rFonts w:hAnsi="宋体"/>
          <w:sz w:val="24"/>
        </w:rPr>
      </w:pPr>
      <w:r w:rsidRPr="00F672F5">
        <w:rPr>
          <w:rFonts w:hAnsi="宋体" w:hint="eastAsia"/>
          <w:sz w:val="24"/>
        </w:rPr>
        <w:t>安徽中医药大学毕业实习管理办法</w:t>
      </w:r>
    </w:p>
    <w:p w:rsidR="00E36B15" w:rsidRPr="00F672F5" w:rsidRDefault="002B2328">
      <w:pPr>
        <w:pStyle w:val="a8"/>
        <w:spacing w:line="360" w:lineRule="auto"/>
        <w:ind w:left="480"/>
        <w:rPr>
          <w:rFonts w:hAnsi="宋体"/>
          <w:sz w:val="24"/>
        </w:rPr>
      </w:pPr>
      <w:r w:rsidRPr="00F672F5">
        <w:rPr>
          <w:rFonts w:hAnsi="宋体" w:hint="eastAsia"/>
          <w:sz w:val="24"/>
        </w:rPr>
        <w:t>安徽中医药大学毕业实习生请（销）假制度</w:t>
      </w:r>
    </w:p>
    <w:p w:rsidR="00E36B15" w:rsidRPr="00F672F5" w:rsidRDefault="002B2328">
      <w:pPr>
        <w:pStyle w:val="a8"/>
        <w:spacing w:line="360" w:lineRule="auto"/>
        <w:ind w:left="480"/>
        <w:rPr>
          <w:rFonts w:hAnsi="宋体"/>
          <w:sz w:val="24"/>
        </w:rPr>
      </w:pPr>
      <w:r w:rsidRPr="00F672F5">
        <w:rPr>
          <w:rFonts w:hAnsi="宋体" w:hint="eastAsia"/>
          <w:sz w:val="24"/>
        </w:rPr>
        <w:t>安徽中医药大学临床教学基地管理办法</w:t>
      </w:r>
    </w:p>
    <w:p w:rsidR="00E36B15" w:rsidRPr="00F672F5" w:rsidRDefault="002B2328">
      <w:pPr>
        <w:pStyle w:val="a8"/>
        <w:spacing w:line="360" w:lineRule="auto"/>
        <w:ind w:left="480"/>
        <w:rPr>
          <w:rFonts w:hAnsi="宋体"/>
          <w:sz w:val="24"/>
        </w:rPr>
      </w:pPr>
      <w:r w:rsidRPr="00F672F5">
        <w:rPr>
          <w:rFonts w:hAnsi="宋体" w:hint="eastAsia"/>
          <w:sz w:val="24"/>
        </w:rPr>
        <w:t>安徽中医药大学关于在实践教学基地中聘任兼聘教学职务的实施意见</w:t>
      </w:r>
    </w:p>
    <w:p w:rsidR="00E36B15" w:rsidRPr="00F672F5" w:rsidRDefault="002B2328" w:rsidP="007E21DF">
      <w:pPr>
        <w:pStyle w:val="a8"/>
        <w:tabs>
          <w:tab w:val="left" w:pos="720"/>
        </w:tabs>
        <w:spacing w:beforeLines="50" w:afterLines="50" w:line="360" w:lineRule="auto"/>
        <w:ind w:firstLineChars="200" w:firstLine="482"/>
        <w:rPr>
          <w:rFonts w:hAnsi="宋体"/>
          <w:b/>
          <w:sz w:val="24"/>
        </w:rPr>
      </w:pPr>
      <w:r w:rsidRPr="00F672F5">
        <w:rPr>
          <w:rFonts w:hAnsi="宋体" w:hint="eastAsia"/>
          <w:b/>
          <w:sz w:val="24"/>
        </w:rPr>
        <w:t>◇教材管理◇</w:t>
      </w:r>
    </w:p>
    <w:p w:rsidR="00E36B15" w:rsidRPr="00F672F5" w:rsidRDefault="002B2328">
      <w:pPr>
        <w:pStyle w:val="a8"/>
        <w:spacing w:line="360" w:lineRule="auto"/>
        <w:ind w:left="480"/>
        <w:rPr>
          <w:rFonts w:hAnsi="宋体"/>
          <w:sz w:val="24"/>
        </w:rPr>
      </w:pPr>
      <w:r w:rsidRPr="00F672F5">
        <w:rPr>
          <w:rFonts w:hAnsi="宋体" w:hint="eastAsia"/>
          <w:sz w:val="24"/>
        </w:rPr>
        <w:t>安徽中医药大学教材建设管理办法</w:t>
      </w:r>
    </w:p>
    <w:p w:rsidR="00E36B15" w:rsidRPr="00F672F5" w:rsidRDefault="002B2328">
      <w:pPr>
        <w:pStyle w:val="a8"/>
        <w:spacing w:line="360" w:lineRule="auto"/>
        <w:ind w:left="480"/>
        <w:rPr>
          <w:rFonts w:hAnsi="宋体"/>
          <w:sz w:val="24"/>
        </w:rPr>
      </w:pPr>
      <w:r w:rsidRPr="00F672F5">
        <w:rPr>
          <w:rFonts w:hAnsi="宋体" w:hint="eastAsia"/>
          <w:sz w:val="24"/>
        </w:rPr>
        <w:lastRenderedPageBreak/>
        <w:t>安徽中医药大学教材建设基金使用管理办法</w:t>
      </w:r>
    </w:p>
    <w:p w:rsidR="00E36B15" w:rsidRPr="00F672F5" w:rsidRDefault="002B2328">
      <w:pPr>
        <w:pStyle w:val="a8"/>
        <w:spacing w:line="360" w:lineRule="auto"/>
        <w:ind w:left="480"/>
        <w:rPr>
          <w:rFonts w:hAnsi="宋体"/>
          <w:sz w:val="24"/>
        </w:rPr>
      </w:pPr>
      <w:r w:rsidRPr="00F672F5">
        <w:rPr>
          <w:rFonts w:hAnsi="宋体" w:hint="eastAsia"/>
          <w:sz w:val="24"/>
        </w:rPr>
        <w:t>安徽中医药大学教材选用暂行规定</w:t>
      </w:r>
    </w:p>
    <w:p w:rsidR="00E36B15" w:rsidRPr="00F672F5" w:rsidRDefault="002B2328">
      <w:pPr>
        <w:pStyle w:val="a8"/>
        <w:spacing w:line="360" w:lineRule="auto"/>
        <w:ind w:left="480"/>
        <w:rPr>
          <w:rFonts w:hAnsi="宋体"/>
          <w:sz w:val="24"/>
        </w:rPr>
      </w:pPr>
      <w:r w:rsidRPr="00F672F5">
        <w:rPr>
          <w:rFonts w:hAnsi="宋体" w:hint="eastAsia"/>
          <w:sz w:val="24"/>
        </w:rPr>
        <w:t>安徽中医药大学教师教材领用暂行办法</w:t>
      </w:r>
    </w:p>
    <w:p w:rsidR="00E36B15" w:rsidRPr="00F672F5" w:rsidRDefault="002B2328" w:rsidP="007E21DF">
      <w:pPr>
        <w:pStyle w:val="a8"/>
        <w:tabs>
          <w:tab w:val="left" w:pos="720"/>
        </w:tabs>
        <w:spacing w:beforeLines="50" w:afterLines="50" w:line="360" w:lineRule="auto"/>
        <w:ind w:firstLineChars="200" w:firstLine="482"/>
        <w:rPr>
          <w:rFonts w:hAnsi="宋体"/>
          <w:b/>
          <w:sz w:val="24"/>
        </w:rPr>
      </w:pPr>
      <w:r w:rsidRPr="00F672F5">
        <w:rPr>
          <w:rFonts w:hAnsi="宋体" w:hint="eastAsia"/>
          <w:b/>
          <w:sz w:val="24"/>
        </w:rPr>
        <w:t>◇教学质量管理与监控◇</w:t>
      </w:r>
    </w:p>
    <w:p w:rsidR="00E36B15" w:rsidRPr="00F672F5" w:rsidRDefault="002B2328">
      <w:pPr>
        <w:spacing w:line="360" w:lineRule="auto"/>
        <w:ind w:leftChars="200" w:left="480" w:firstLineChars="0" w:firstLine="0"/>
        <w:rPr>
          <w:rFonts w:ascii="宋体" w:hAnsi="宋体"/>
        </w:rPr>
      </w:pPr>
      <w:r w:rsidRPr="00F672F5">
        <w:rPr>
          <w:rFonts w:ascii="宋体" w:hAnsi="宋体" w:cs="宋体" w:hint="eastAsia"/>
          <w:kern w:val="0"/>
        </w:rPr>
        <w:t>安徽中医药大学关于深化高等教育教学改革全面提高本科人才培养质量实施办法</w:t>
      </w:r>
    </w:p>
    <w:p w:rsidR="00E36B15" w:rsidRPr="00F672F5" w:rsidRDefault="002B2328">
      <w:pPr>
        <w:pStyle w:val="a8"/>
        <w:spacing w:line="360" w:lineRule="auto"/>
        <w:ind w:firstLineChars="200" w:firstLine="480"/>
        <w:rPr>
          <w:rFonts w:hAnsi="宋体"/>
          <w:sz w:val="24"/>
        </w:rPr>
      </w:pPr>
      <w:r w:rsidRPr="00F672F5">
        <w:rPr>
          <w:rFonts w:hAnsi="宋体" w:hint="eastAsia"/>
          <w:sz w:val="24"/>
        </w:rPr>
        <w:t>安徽中医药大学教学事故认定与处理暂行办法</w:t>
      </w:r>
    </w:p>
    <w:p w:rsidR="00E36B15" w:rsidRPr="00F672F5" w:rsidRDefault="002B2328">
      <w:pPr>
        <w:pStyle w:val="a8"/>
        <w:spacing w:line="360" w:lineRule="auto"/>
        <w:ind w:firstLineChars="200" w:firstLine="480"/>
        <w:rPr>
          <w:rFonts w:hAnsi="宋体"/>
          <w:sz w:val="24"/>
        </w:rPr>
      </w:pPr>
      <w:r w:rsidRPr="00F672F5">
        <w:rPr>
          <w:rFonts w:hAnsi="宋体" w:hint="eastAsia"/>
          <w:sz w:val="24"/>
        </w:rPr>
        <w:t>安徽中医药大学教学督导工作条例</w:t>
      </w:r>
    </w:p>
    <w:p w:rsidR="00E36B15" w:rsidRPr="00F672F5" w:rsidRDefault="002B2328">
      <w:pPr>
        <w:pStyle w:val="a8"/>
        <w:spacing w:line="360" w:lineRule="auto"/>
        <w:ind w:firstLineChars="200" w:firstLine="480"/>
        <w:rPr>
          <w:rFonts w:hAnsi="宋体"/>
          <w:sz w:val="24"/>
        </w:rPr>
      </w:pPr>
      <w:r w:rsidRPr="00F672F5">
        <w:rPr>
          <w:rFonts w:hAnsi="宋体" w:hint="eastAsia"/>
          <w:sz w:val="24"/>
        </w:rPr>
        <w:t>安徽中医药大学听课制度（试行）</w:t>
      </w:r>
    </w:p>
    <w:p w:rsidR="00E36B15" w:rsidRPr="00F672F5" w:rsidRDefault="002B2328">
      <w:pPr>
        <w:pStyle w:val="a8"/>
        <w:spacing w:line="360" w:lineRule="auto"/>
        <w:ind w:firstLineChars="200" w:firstLine="480"/>
        <w:rPr>
          <w:rFonts w:hAnsi="宋体"/>
          <w:sz w:val="24"/>
        </w:rPr>
      </w:pPr>
      <w:r w:rsidRPr="00F672F5">
        <w:rPr>
          <w:rFonts w:hAnsi="宋体" w:hint="eastAsia"/>
          <w:sz w:val="24"/>
        </w:rPr>
        <w:t>安徽中医药大学教学信息员管理制度</w:t>
      </w:r>
    </w:p>
    <w:p w:rsidR="00E36B15" w:rsidRPr="00F672F5" w:rsidRDefault="002B2328">
      <w:pPr>
        <w:pStyle w:val="a8"/>
        <w:spacing w:line="360" w:lineRule="auto"/>
        <w:ind w:firstLineChars="200" w:firstLine="480"/>
        <w:rPr>
          <w:rFonts w:hAnsi="宋体"/>
          <w:sz w:val="24"/>
        </w:rPr>
      </w:pPr>
      <w:r w:rsidRPr="00F672F5">
        <w:rPr>
          <w:rFonts w:hAnsi="宋体" w:hint="eastAsia"/>
          <w:sz w:val="24"/>
        </w:rPr>
        <w:t>安徽中医药大学本科生毕业论文（设计）工作管理办法</w:t>
      </w:r>
    </w:p>
    <w:p w:rsidR="00E36B15" w:rsidRPr="00F672F5" w:rsidRDefault="002B2328">
      <w:pPr>
        <w:pStyle w:val="a8"/>
        <w:spacing w:line="360" w:lineRule="auto"/>
        <w:ind w:left="480"/>
        <w:rPr>
          <w:rFonts w:hAnsi="宋体"/>
          <w:sz w:val="24"/>
        </w:rPr>
      </w:pPr>
      <w:r w:rsidRPr="00F672F5">
        <w:rPr>
          <w:rFonts w:hAnsi="宋体" w:hint="eastAsia"/>
          <w:sz w:val="24"/>
        </w:rPr>
        <w:t>安徽中医药大学优秀本科生毕业论文（设计）及优秀指导教师评选办法</w:t>
      </w:r>
    </w:p>
    <w:p w:rsidR="00E36B15" w:rsidRPr="00F672F5" w:rsidRDefault="002B2328" w:rsidP="007E21DF">
      <w:pPr>
        <w:pStyle w:val="a8"/>
        <w:tabs>
          <w:tab w:val="left" w:pos="720"/>
        </w:tabs>
        <w:spacing w:beforeLines="50" w:afterLines="50" w:line="360" w:lineRule="auto"/>
        <w:ind w:firstLineChars="200" w:firstLine="482"/>
        <w:rPr>
          <w:rFonts w:hAnsi="宋体"/>
          <w:b/>
          <w:sz w:val="24"/>
        </w:rPr>
      </w:pPr>
      <w:r w:rsidRPr="00F672F5">
        <w:rPr>
          <w:rFonts w:hAnsi="宋体" w:hint="eastAsia"/>
          <w:b/>
          <w:sz w:val="24"/>
        </w:rPr>
        <w:t>◇本科教学质量与教学改革工程◇</w:t>
      </w:r>
    </w:p>
    <w:p w:rsidR="00E36B15" w:rsidRPr="00F672F5" w:rsidRDefault="002B2328">
      <w:pPr>
        <w:pStyle w:val="a8"/>
        <w:spacing w:line="360" w:lineRule="auto"/>
        <w:ind w:left="480"/>
        <w:rPr>
          <w:rFonts w:hAnsi="宋体"/>
          <w:sz w:val="24"/>
        </w:rPr>
      </w:pPr>
      <w:r w:rsidRPr="00F672F5">
        <w:rPr>
          <w:rFonts w:hAnsi="宋体" w:hint="eastAsia"/>
          <w:sz w:val="24"/>
        </w:rPr>
        <w:t>安徽中医药大学本科教学质量与教学改革工程项目管理暂行办法</w:t>
      </w:r>
    </w:p>
    <w:p w:rsidR="00E36B15" w:rsidRPr="00F672F5" w:rsidRDefault="002B2328">
      <w:pPr>
        <w:pStyle w:val="a8"/>
        <w:spacing w:line="360" w:lineRule="auto"/>
        <w:ind w:left="480"/>
        <w:rPr>
          <w:rFonts w:hAnsi="宋体"/>
          <w:sz w:val="24"/>
        </w:rPr>
      </w:pPr>
      <w:r w:rsidRPr="00F672F5">
        <w:rPr>
          <w:rFonts w:hAnsi="宋体" w:hint="eastAsia"/>
          <w:sz w:val="24"/>
        </w:rPr>
        <w:t>安徽中医药大学本科教学质量与教学改革工程专项资金管理暂行办法</w:t>
      </w:r>
    </w:p>
    <w:p w:rsidR="00E36B15" w:rsidRPr="00F672F5" w:rsidRDefault="00E36B15">
      <w:pPr>
        <w:pStyle w:val="1"/>
        <w:spacing w:line="360" w:lineRule="auto"/>
        <w:rPr>
          <w:rFonts w:ascii="宋体" w:eastAsia="宋体" w:hAnsi="宋体"/>
        </w:rPr>
      </w:pPr>
      <w:bookmarkStart w:id="64" w:name="_Toc469323950"/>
      <w:bookmarkStart w:id="65" w:name="_Toc469323953"/>
    </w:p>
    <w:p w:rsidR="00E36B15" w:rsidRPr="00F672F5" w:rsidRDefault="00E36B15">
      <w:pPr>
        <w:spacing w:line="360" w:lineRule="auto"/>
        <w:ind w:firstLine="480"/>
        <w:rPr>
          <w:rFonts w:ascii="宋体" w:hAnsi="宋体"/>
        </w:rPr>
      </w:pPr>
    </w:p>
    <w:p w:rsidR="00E36B15" w:rsidRPr="00F672F5" w:rsidRDefault="00E36B15">
      <w:pPr>
        <w:spacing w:line="360" w:lineRule="auto"/>
        <w:ind w:firstLine="480"/>
        <w:rPr>
          <w:rFonts w:ascii="宋体" w:hAnsi="宋体"/>
        </w:rPr>
      </w:pPr>
    </w:p>
    <w:p w:rsidR="00E36B15" w:rsidRPr="00F672F5" w:rsidRDefault="00E36B15">
      <w:pPr>
        <w:spacing w:line="360" w:lineRule="auto"/>
        <w:ind w:firstLine="480"/>
        <w:rPr>
          <w:rFonts w:ascii="宋体" w:hAnsi="宋体"/>
        </w:rPr>
      </w:pPr>
    </w:p>
    <w:p w:rsidR="00E36B15" w:rsidRPr="00F672F5" w:rsidRDefault="00E36B15">
      <w:pPr>
        <w:spacing w:line="360" w:lineRule="auto"/>
        <w:ind w:firstLine="480"/>
        <w:rPr>
          <w:rFonts w:ascii="宋体" w:hAnsi="宋体"/>
        </w:rPr>
      </w:pPr>
    </w:p>
    <w:p w:rsidR="00E36B15" w:rsidRPr="00F672F5" w:rsidRDefault="00E36B15">
      <w:pPr>
        <w:spacing w:line="360" w:lineRule="auto"/>
        <w:ind w:firstLine="480"/>
        <w:rPr>
          <w:rFonts w:ascii="宋体" w:hAnsi="宋体"/>
        </w:rPr>
      </w:pPr>
    </w:p>
    <w:p w:rsidR="00E36B15" w:rsidRPr="00F672F5" w:rsidRDefault="00E36B15">
      <w:pPr>
        <w:spacing w:line="360" w:lineRule="auto"/>
        <w:ind w:firstLine="480"/>
        <w:rPr>
          <w:rFonts w:ascii="宋体" w:hAnsi="宋体"/>
        </w:rPr>
      </w:pPr>
    </w:p>
    <w:p w:rsidR="00E36B15" w:rsidRPr="00F672F5" w:rsidRDefault="00E36B15">
      <w:pPr>
        <w:spacing w:line="360" w:lineRule="auto"/>
        <w:ind w:firstLine="480"/>
        <w:rPr>
          <w:rFonts w:ascii="宋体" w:hAnsi="宋体"/>
        </w:rPr>
      </w:pPr>
    </w:p>
    <w:p w:rsidR="00E36B15" w:rsidRPr="00F672F5" w:rsidRDefault="00E36B15">
      <w:pPr>
        <w:spacing w:line="360" w:lineRule="auto"/>
        <w:ind w:firstLine="480"/>
        <w:rPr>
          <w:rFonts w:ascii="宋体" w:hAnsi="宋体"/>
        </w:rPr>
      </w:pPr>
    </w:p>
    <w:p w:rsidR="00E36B15" w:rsidRPr="00F672F5" w:rsidRDefault="002B2328">
      <w:pPr>
        <w:pStyle w:val="1"/>
        <w:spacing w:line="360" w:lineRule="auto"/>
        <w:rPr>
          <w:rFonts w:ascii="黑体" w:hAnsi="黑体" w:cs="黑体"/>
        </w:rPr>
      </w:pPr>
      <w:bookmarkStart w:id="66" w:name="_Toc495603200"/>
      <w:r w:rsidRPr="00F672F5">
        <w:rPr>
          <w:rFonts w:ascii="黑体" w:hAnsi="黑体" w:cs="黑体" w:hint="eastAsia"/>
        </w:rPr>
        <w:lastRenderedPageBreak/>
        <w:t>第五章  学生学习效果</w:t>
      </w:r>
      <w:bookmarkEnd w:id="64"/>
      <w:bookmarkEnd w:id="66"/>
    </w:p>
    <w:p w:rsidR="00E36B15" w:rsidRPr="00F672F5" w:rsidRDefault="002B2328">
      <w:pPr>
        <w:pStyle w:val="2"/>
        <w:spacing w:line="360" w:lineRule="auto"/>
        <w:rPr>
          <w:rFonts w:ascii="黑体" w:hAnsi="黑体" w:cs="黑体"/>
          <w:bCs w:val="0"/>
        </w:rPr>
      </w:pPr>
      <w:bookmarkStart w:id="67" w:name="_Toc495603201"/>
      <w:r w:rsidRPr="00F672F5">
        <w:rPr>
          <w:rFonts w:ascii="黑体" w:hAnsi="黑体" w:cs="黑体" w:hint="eastAsia"/>
          <w:bCs w:val="0"/>
        </w:rPr>
        <w:t>一、2016届本科生毕业及学位授予情况</w:t>
      </w:r>
      <w:bookmarkEnd w:id="67"/>
    </w:p>
    <w:p w:rsidR="00E36B15" w:rsidRPr="00F672F5" w:rsidRDefault="002B2328">
      <w:pPr>
        <w:spacing w:line="360" w:lineRule="auto"/>
        <w:ind w:firstLine="480"/>
        <w:rPr>
          <w:rFonts w:ascii="宋体" w:hAnsi="宋体"/>
        </w:rPr>
      </w:pPr>
      <w:r w:rsidRPr="00F672F5">
        <w:rPr>
          <w:rFonts w:ascii="宋体" w:hAnsi="宋体" w:hint="eastAsia"/>
        </w:rPr>
        <w:t>2016届本科毕业生总数2555人，其中2489人准予毕业，暂缓毕业66人，毕业率为98%；共2396人获准授予学士学位，暂缓授予学士学位152人，学位授予率为93.8%。</w:t>
      </w:r>
    </w:p>
    <w:p w:rsidR="00E36B15" w:rsidRPr="00F672F5" w:rsidRDefault="002B2328">
      <w:pPr>
        <w:pStyle w:val="2"/>
        <w:spacing w:line="360" w:lineRule="auto"/>
        <w:rPr>
          <w:rFonts w:ascii="黑体" w:hAnsi="黑体" w:cs="黑体"/>
        </w:rPr>
      </w:pPr>
      <w:bookmarkStart w:id="68" w:name="_Toc469323952"/>
      <w:bookmarkStart w:id="69" w:name="_Toc495603202"/>
      <w:r w:rsidRPr="00F672F5">
        <w:rPr>
          <w:rFonts w:ascii="黑体" w:hAnsi="黑体" w:cs="黑体" w:hint="eastAsia"/>
        </w:rPr>
        <w:t>二、攻读研究生情况</w:t>
      </w:r>
      <w:bookmarkEnd w:id="68"/>
      <w:bookmarkEnd w:id="69"/>
    </w:p>
    <w:p w:rsidR="00E36B15" w:rsidRPr="00F672F5" w:rsidRDefault="002B2328" w:rsidP="007E21DF">
      <w:pPr>
        <w:pStyle w:val="11"/>
        <w:spacing w:beforeLines="50" w:afterLines="50"/>
        <w:ind w:firstLineChars="200" w:firstLine="480"/>
        <w:rPr>
          <w:rFonts w:ascii="宋体" w:hAnsi="宋体"/>
          <w:b w:val="0"/>
        </w:rPr>
      </w:pPr>
      <w:r w:rsidRPr="00F672F5">
        <w:rPr>
          <w:rFonts w:ascii="宋体" w:hAnsi="宋体" w:cs="Arial" w:hint="eastAsia"/>
          <w:b w:val="0"/>
        </w:rPr>
        <w:t>本校2016届毕业生正在读研</w:t>
      </w:r>
      <w:r w:rsidRPr="00F672F5">
        <w:rPr>
          <w:rFonts w:ascii="宋体" w:hAnsi="宋体" w:cs="Arial"/>
          <w:b w:val="0"/>
        </w:rPr>
        <w:t>和留学</w:t>
      </w:r>
      <w:r w:rsidRPr="00F672F5">
        <w:rPr>
          <w:rFonts w:ascii="宋体" w:hAnsi="宋体" w:cs="Arial" w:hint="eastAsia"/>
          <w:b w:val="0"/>
        </w:rPr>
        <w:t>比例为</w:t>
      </w:r>
      <w:r w:rsidRPr="00F672F5">
        <w:rPr>
          <w:rFonts w:ascii="宋体" w:hAnsi="宋体" w:cs="Arial"/>
          <w:b w:val="0"/>
        </w:rPr>
        <w:t>25.4%</w:t>
      </w:r>
      <w:r w:rsidRPr="00F672F5">
        <w:rPr>
          <w:rFonts w:ascii="宋体" w:hAnsi="宋体" w:cs="Arial" w:hint="eastAsia"/>
          <w:b w:val="0"/>
        </w:rPr>
        <w:t>，</w:t>
      </w:r>
      <w:r w:rsidRPr="00F672F5">
        <w:rPr>
          <w:rFonts w:ascii="宋体" w:hAnsi="宋体" w:hint="eastAsia"/>
          <w:b w:val="0"/>
          <w:szCs w:val="22"/>
        </w:rPr>
        <w:t>高于全国非“211”本科院校平均水平（12.2</w:t>
      </w:r>
      <w:r w:rsidRPr="00F672F5">
        <w:rPr>
          <w:rFonts w:ascii="宋体" w:hAnsi="宋体"/>
          <w:b w:val="0"/>
          <w:szCs w:val="22"/>
        </w:rPr>
        <w:t>%</w:t>
      </w:r>
      <w:r w:rsidRPr="00F672F5">
        <w:rPr>
          <w:rFonts w:ascii="宋体" w:hAnsi="宋体" w:hint="eastAsia"/>
          <w:b w:val="0"/>
          <w:szCs w:val="22"/>
        </w:rPr>
        <w:t>）</w:t>
      </w:r>
      <w:r w:rsidRPr="00F672F5">
        <w:rPr>
          <w:rFonts w:ascii="宋体" w:hAnsi="宋体" w:cs="Arial"/>
          <w:b w:val="0"/>
        </w:rPr>
        <w:t>。</w:t>
      </w:r>
      <w:r w:rsidRPr="00F672F5">
        <w:rPr>
          <w:rFonts w:ascii="宋体" w:hAnsi="宋体" w:cs="Arial" w:hint="eastAsia"/>
          <w:b w:val="0"/>
        </w:rPr>
        <w:t>其中，有24.5</w:t>
      </w:r>
      <w:r w:rsidRPr="00F672F5">
        <w:rPr>
          <w:rFonts w:ascii="宋体" w:hAnsi="宋体" w:cs="Arial"/>
          <w:b w:val="0"/>
        </w:rPr>
        <w:t>%的毕业生选择</w:t>
      </w:r>
      <w:r w:rsidRPr="00F672F5">
        <w:rPr>
          <w:rFonts w:ascii="宋体" w:hAnsi="宋体" w:hint="eastAsia"/>
          <w:b w:val="0"/>
        </w:rPr>
        <w:t>国内读研。</w:t>
      </w:r>
    </w:p>
    <w:p w:rsidR="00E36B15" w:rsidRPr="00F672F5" w:rsidRDefault="002B2328">
      <w:pPr>
        <w:pStyle w:val="2"/>
        <w:spacing w:line="360" w:lineRule="auto"/>
        <w:rPr>
          <w:rFonts w:ascii="黑体" w:hAnsi="黑体" w:cs="黑体"/>
        </w:rPr>
      </w:pPr>
      <w:bookmarkStart w:id="70" w:name="_Toc495603203"/>
      <w:r w:rsidRPr="00F672F5">
        <w:rPr>
          <w:rFonts w:ascii="黑体" w:hAnsi="黑体" w:cs="黑体" w:hint="eastAsia"/>
        </w:rPr>
        <w:t>三、毕业生学习满意度</w:t>
      </w:r>
      <w:bookmarkEnd w:id="65"/>
      <w:bookmarkEnd w:id="70"/>
    </w:p>
    <w:p w:rsidR="00E36B15" w:rsidRPr="00F672F5" w:rsidRDefault="002B2328">
      <w:pPr>
        <w:pStyle w:val="3"/>
        <w:spacing w:line="360" w:lineRule="auto"/>
        <w:rPr>
          <w:rFonts w:ascii="黑体" w:hAnsi="黑体" w:cs="黑体"/>
        </w:rPr>
      </w:pPr>
      <w:bookmarkStart w:id="71" w:name="_Toc469323954"/>
      <w:bookmarkStart w:id="72" w:name="_Toc469497972"/>
      <w:bookmarkStart w:id="73" w:name="_Toc435363505"/>
      <w:bookmarkStart w:id="74" w:name="_Toc495603041"/>
      <w:bookmarkStart w:id="75" w:name="_Toc495603204"/>
      <w:r w:rsidRPr="00F672F5">
        <w:rPr>
          <w:rFonts w:ascii="黑体" w:hAnsi="黑体" w:cs="黑体" w:hint="eastAsia"/>
        </w:rPr>
        <w:t>1、核心课程重要度评价</w:t>
      </w:r>
      <w:bookmarkEnd w:id="71"/>
      <w:bookmarkEnd w:id="72"/>
      <w:bookmarkEnd w:id="73"/>
      <w:bookmarkEnd w:id="74"/>
      <w:bookmarkEnd w:id="75"/>
    </w:p>
    <w:p w:rsidR="00E36B15" w:rsidRPr="00F672F5" w:rsidRDefault="002B2328">
      <w:pPr>
        <w:spacing w:line="360" w:lineRule="auto"/>
        <w:ind w:firstLine="480"/>
        <w:rPr>
          <w:rFonts w:ascii="宋体" w:hAnsi="宋体"/>
        </w:rPr>
      </w:pPr>
      <w:r w:rsidRPr="00F672F5">
        <w:rPr>
          <w:rFonts w:ascii="宋体" w:hAnsi="宋体"/>
        </w:rPr>
        <w:t>本校201</w:t>
      </w:r>
      <w:r w:rsidRPr="00F672F5">
        <w:rPr>
          <w:rFonts w:ascii="宋体" w:hAnsi="宋体" w:hint="eastAsia"/>
        </w:rPr>
        <w:t>6</w:t>
      </w:r>
      <w:r w:rsidRPr="00F672F5">
        <w:rPr>
          <w:rFonts w:ascii="宋体" w:hAnsi="宋体"/>
        </w:rPr>
        <w:t>届</w:t>
      </w:r>
      <w:r w:rsidRPr="00F672F5">
        <w:rPr>
          <w:rFonts w:ascii="宋体" w:hAnsi="宋体" w:hint="eastAsia"/>
        </w:rPr>
        <w:t>就业、正在读研和留学</w:t>
      </w:r>
      <w:r w:rsidRPr="00F672F5">
        <w:rPr>
          <w:rFonts w:ascii="宋体" w:hAnsi="宋体"/>
        </w:rPr>
        <w:t>的毕业生</w:t>
      </w:r>
      <w:r w:rsidRPr="00F672F5">
        <w:rPr>
          <w:rFonts w:ascii="宋体" w:hAnsi="宋体" w:hint="eastAsia"/>
        </w:rPr>
        <w:t>中，医学类</w:t>
      </w:r>
      <w:r w:rsidRPr="00F672F5">
        <w:rPr>
          <w:rFonts w:ascii="宋体" w:hAnsi="宋体"/>
        </w:rPr>
        <w:t>专业毕业生认为</w:t>
      </w:r>
      <w:r w:rsidRPr="00F672F5">
        <w:rPr>
          <w:rFonts w:ascii="宋体" w:hAnsi="宋体" w:hint="eastAsia"/>
        </w:rPr>
        <w:t>本校的核心</w:t>
      </w:r>
      <w:r w:rsidRPr="00F672F5">
        <w:rPr>
          <w:rFonts w:ascii="宋体" w:hAnsi="宋体"/>
        </w:rPr>
        <w:t>课程对</w:t>
      </w:r>
      <w:r w:rsidRPr="00F672F5">
        <w:rPr>
          <w:rFonts w:ascii="宋体" w:hAnsi="宋体" w:hint="eastAsia"/>
        </w:rPr>
        <w:t>现在</w:t>
      </w:r>
      <w:r w:rsidRPr="00F672F5">
        <w:rPr>
          <w:rFonts w:ascii="宋体" w:hAnsi="宋体"/>
        </w:rPr>
        <w:t>的工作或学习重要</w:t>
      </w:r>
      <w:r w:rsidRPr="00F672F5">
        <w:rPr>
          <w:rFonts w:ascii="宋体" w:hAnsi="宋体" w:hint="eastAsia"/>
        </w:rPr>
        <w:t>的</w:t>
      </w:r>
      <w:r w:rsidRPr="00F672F5">
        <w:rPr>
          <w:rFonts w:ascii="宋体" w:hAnsi="宋体"/>
        </w:rPr>
        <w:t>比例为</w:t>
      </w:r>
      <w:r w:rsidRPr="00F672F5">
        <w:rPr>
          <w:rFonts w:ascii="宋体" w:hAnsi="宋体" w:hint="eastAsia"/>
        </w:rPr>
        <w:t>92</w:t>
      </w:r>
      <w:r w:rsidRPr="00F672F5">
        <w:rPr>
          <w:rFonts w:ascii="宋体" w:hAnsi="宋体"/>
        </w:rPr>
        <w:t>%，全体毕业生认为</w:t>
      </w:r>
      <w:r w:rsidRPr="00F672F5">
        <w:rPr>
          <w:rFonts w:ascii="宋体" w:hAnsi="宋体" w:hint="eastAsia"/>
        </w:rPr>
        <w:t>本校的核心</w:t>
      </w:r>
      <w:r w:rsidRPr="00F672F5">
        <w:rPr>
          <w:rFonts w:ascii="宋体" w:hAnsi="宋体"/>
        </w:rPr>
        <w:t>课程对</w:t>
      </w:r>
      <w:r w:rsidRPr="00F672F5">
        <w:rPr>
          <w:rFonts w:ascii="宋体" w:hAnsi="宋体" w:hint="eastAsia"/>
        </w:rPr>
        <w:t>现在</w:t>
      </w:r>
      <w:r w:rsidRPr="00F672F5">
        <w:rPr>
          <w:rFonts w:ascii="宋体" w:hAnsi="宋体"/>
        </w:rPr>
        <w:t>的工作或学习重要</w:t>
      </w:r>
      <w:r w:rsidRPr="00F672F5">
        <w:rPr>
          <w:rFonts w:ascii="宋体" w:hAnsi="宋体" w:hint="eastAsia"/>
        </w:rPr>
        <w:t>的</w:t>
      </w:r>
      <w:r w:rsidRPr="00F672F5">
        <w:rPr>
          <w:rFonts w:ascii="宋体" w:hAnsi="宋体"/>
        </w:rPr>
        <w:t>比例为</w:t>
      </w:r>
      <w:r w:rsidRPr="00F672F5">
        <w:rPr>
          <w:rFonts w:ascii="宋体" w:hAnsi="宋体" w:hint="eastAsia"/>
        </w:rPr>
        <w:t>86</w:t>
      </w:r>
      <w:r w:rsidRPr="00F672F5">
        <w:rPr>
          <w:rFonts w:ascii="宋体" w:hAnsi="宋体"/>
        </w:rPr>
        <w:t>%。</w:t>
      </w:r>
    </w:p>
    <w:p w:rsidR="00E36B15" w:rsidRPr="00F672F5" w:rsidRDefault="002B2328">
      <w:pPr>
        <w:pStyle w:val="3"/>
        <w:spacing w:line="360" w:lineRule="auto"/>
        <w:rPr>
          <w:rFonts w:ascii="黑体" w:hAnsi="黑体" w:cs="黑体"/>
        </w:rPr>
      </w:pPr>
      <w:bookmarkStart w:id="76" w:name="_Toc469497973"/>
      <w:bookmarkStart w:id="77" w:name="_Toc469323955"/>
      <w:bookmarkStart w:id="78" w:name="_Toc435363506"/>
      <w:bookmarkStart w:id="79" w:name="_Toc495603042"/>
      <w:bookmarkStart w:id="80" w:name="_Toc495603205"/>
      <w:r w:rsidRPr="00F672F5">
        <w:rPr>
          <w:rFonts w:ascii="黑体" w:hAnsi="黑体" w:cs="黑体" w:hint="eastAsia"/>
        </w:rPr>
        <w:t>2、核心课程满足度评价</w:t>
      </w:r>
      <w:bookmarkEnd w:id="76"/>
      <w:bookmarkEnd w:id="77"/>
      <w:bookmarkEnd w:id="78"/>
      <w:bookmarkEnd w:id="79"/>
      <w:bookmarkEnd w:id="80"/>
    </w:p>
    <w:p w:rsidR="00E36B15" w:rsidRPr="00F672F5" w:rsidRDefault="002B2328">
      <w:pPr>
        <w:spacing w:line="360" w:lineRule="auto"/>
        <w:ind w:firstLine="480"/>
        <w:rPr>
          <w:rFonts w:ascii="宋体" w:hAnsi="宋体"/>
        </w:rPr>
      </w:pPr>
      <w:r w:rsidRPr="00F672F5">
        <w:rPr>
          <w:rFonts w:ascii="宋体" w:hAnsi="宋体"/>
        </w:rPr>
        <w:t>本校201</w:t>
      </w:r>
      <w:r w:rsidRPr="00F672F5">
        <w:rPr>
          <w:rFonts w:ascii="宋体" w:hAnsi="宋体" w:hint="eastAsia"/>
        </w:rPr>
        <w:t>6</w:t>
      </w:r>
      <w:r w:rsidRPr="00F672F5">
        <w:rPr>
          <w:rFonts w:ascii="宋体" w:hAnsi="宋体"/>
        </w:rPr>
        <w:t>届回答</w:t>
      </w:r>
      <w:r w:rsidRPr="00F672F5">
        <w:rPr>
          <w:rFonts w:ascii="宋体" w:hAnsi="宋体" w:hint="eastAsia"/>
        </w:rPr>
        <w:t>核心</w:t>
      </w:r>
      <w:r w:rsidRPr="00F672F5">
        <w:rPr>
          <w:rFonts w:ascii="宋体" w:hAnsi="宋体"/>
        </w:rPr>
        <w:t>课程重要的毕业生</w:t>
      </w:r>
      <w:r w:rsidRPr="00F672F5">
        <w:rPr>
          <w:rFonts w:ascii="宋体" w:hAnsi="宋体" w:hint="eastAsia"/>
        </w:rPr>
        <w:t>中</w:t>
      </w:r>
      <w:r w:rsidRPr="00F672F5">
        <w:rPr>
          <w:rFonts w:ascii="宋体" w:hAnsi="宋体"/>
        </w:rPr>
        <w:t>，医学类专业毕业生认为</w:t>
      </w:r>
      <w:r w:rsidRPr="00F672F5">
        <w:rPr>
          <w:rFonts w:ascii="宋体" w:hAnsi="宋体" w:hint="eastAsia"/>
        </w:rPr>
        <w:t>核心</w:t>
      </w:r>
      <w:r w:rsidRPr="00F672F5">
        <w:rPr>
          <w:rFonts w:ascii="宋体" w:hAnsi="宋体"/>
        </w:rPr>
        <w:t>课程的培养水平对</w:t>
      </w:r>
      <w:r w:rsidRPr="00F672F5">
        <w:rPr>
          <w:rFonts w:ascii="宋体" w:hAnsi="宋体" w:hint="eastAsia"/>
        </w:rPr>
        <w:t>现在的工作或</w:t>
      </w:r>
      <w:r w:rsidRPr="00F672F5">
        <w:rPr>
          <w:rFonts w:ascii="宋体" w:hAnsi="宋体"/>
        </w:rPr>
        <w:t>学习的满足度为6</w:t>
      </w:r>
      <w:r w:rsidRPr="00F672F5">
        <w:rPr>
          <w:rFonts w:ascii="宋体" w:hAnsi="宋体" w:hint="eastAsia"/>
        </w:rPr>
        <w:t>6</w:t>
      </w:r>
      <w:r w:rsidRPr="00F672F5">
        <w:rPr>
          <w:rFonts w:ascii="宋体" w:hAnsi="宋体"/>
        </w:rPr>
        <w:t>%</w:t>
      </w:r>
      <w:r w:rsidRPr="00F672F5">
        <w:rPr>
          <w:rFonts w:ascii="宋体" w:hAnsi="宋体" w:hint="eastAsia"/>
        </w:rPr>
        <w:t>，</w:t>
      </w:r>
      <w:r w:rsidRPr="00F672F5">
        <w:rPr>
          <w:rFonts w:ascii="宋体" w:hAnsi="宋体"/>
        </w:rPr>
        <w:t>全体毕业生认为</w:t>
      </w:r>
      <w:r w:rsidRPr="00F672F5">
        <w:rPr>
          <w:rFonts w:ascii="宋体" w:hAnsi="宋体" w:hint="eastAsia"/>
        </w:rPr>
        <w:t>核心</w:t>
      </w:r>
      <w:r w:rsidRPr="00F672F5">
        <w:rPr>
          <w:rFonts w:ascii="宋体" w:hAnsi="宋体"/>
        </w:rPr>
        <w:t>课程的培养水平对</w:t>
      </w:r>
      <w:r w:rsidRPr="00F672F5">
        <w:rPr>
          <w:rFonts w:ascii="宋体" w:hAnsi="宋体" w:hint="eastAsia"/>
        </w:rPr>
        <w:t>现在的工作或</w:t>
      </w:r>
      <w:r w:rsidRPr="00F672F5">
        <w:rPr>
          <w:rFonts w:ascii="宋体" w:hAnsi="宋体"/>
        </w:rPr>
        <w:t>学习的满足度为6</w:t>
      </w:r>
      <w:r w:rsidRPr="00F672F5">
        <w:rPr>
          <w:rFonts w:ascii="宋体" w:hAnsi="宋体" w:hint="eastAsia"/>
        </w:rPr>
        <w:t>8</w:t>
      </w:r>
      <w:r w:rsidRPr="00F672F5">
        <w:rPr>
          <w:rFonts w:ascii="宋体" w:hAnsi="宋体"/>
        </w:rPr>
        <w:t>%</w:t>
      </w:r>
      <w:r w:rsidR="00260430" w:rsidRPr="00F672F5">
        <w:rPr>
          <w:rFonts w:ascii="宋体" w:hAnsi="宋体" w:hint="eastAsia"/>
        </w:rPr>
        <w:t>。</w:t>
      </w:r>
    </w:p>
    <w:p w:rsidR="00E36B15" w:rsidRPr="00F672F5" w:rsidRDefault="002B2328">
      <w:pPr>
        <w:pStyle w:val="2"/>
        <w:spacing w:line="360" w:lineRule="auto"/>
        <w:rPr>
          <w:rFonts w:ascii="黑体" w:hAnsi="黑体" w:cs="黑体"/>
        </w:rPr>
      </w:pPr>
      <w:bookmarkStart w:id="81" w:name="_Toc495603206"/>
      <w:r w:rsidRPr="00F672F5">
        <w:rPr>
          <w:rFonts w:ascii="黑体" w:hAnsi="黑体" w:cs="黑体" w:hint="eastAsia"/>
        </w:rPr>
        <w:t>四、就业状况</w:t>
      </w:r>
      <w:bookmarkEnd w:id="81"/>
    </w:p>
    <w:p w:rsidR="00E36B15" w:rsidRPr="00F672F5" w:rsidRDefault="002B2328">
      <w:pPr>
        <w:pStyle w:val="3"/>
        <w:tabs>
          <w:tab w:val="left" w:pos="0"/>
          <w:tab w:val="left" w:pos="720"/>
        </w:tabs>
        <w:spacing w:before="120" w:after="120" w:line="360" w:lineRule="auto"/>
        <w:rPr>
          <w:rFonts w:ascii="黑体" w:hAnsi="黑体" w:cs="黑体"/>
          <w:szCs w:val="21"/>
        </w:rPr>
      </w:pPr>
      <w:bookmarkStart w:id="82" w:name="_Toc437936804"/>
      <w:bookmarkStart w:id="83" w:name="_Toc456859944"/>
      <w:bookmarkStart w:id="84" w:name="_Toc469323957"/>
      <w:bookmarkStart w:id="85" w:name="_Toc469497975"/>
      <w:bookmarkStart w:id="86" w:name="_Toc495603044"/>
      <w:bookmarkStart w:id="87" w:name="_Toc495603207"/>
      <w:bookmarkStart w:id="88" w:name="_Toc236469026"/>
      <w:bookmarkStart w:id="89" w:name="_Toc350414858"/>
      <w:bookmarkStart w:id="90" w:name="_Toc349149130"/>
      <w:bookmarkStart w:id="91" w:name="_Toc345503378"/>
      <w:bookmarkStart w:id="92" w:name="_Toc344474725"/>
      <w:bookmarkStart w:id="93" w:name="_Toc360101866"/>
      <w:bookmarkStart w:id="94" w:name="_Toc369767124"/>
      <w:bookmarkStart w:id="95" w:name="_Toc360113640"/>
      <w:bookmarkStart w:id="96" w:name="_Toc349906982"/>
      <w:bookmarkStart w:id="97" w:name="_Toc369777772"/>
      <w:bookmarkStart w:id="98" w:name="_Toc372120679"/>
      <w:bookmarkStart w:id="99" w:name="_Toc372200811"/>
      <w:bookmarkStart w:id="100" w:name="_Toc372213790"/>
      <w:bookmarkStart w:id="101" w:name="_Toc374033763"/>
      <w:bookmarkStart w:id="102" w:name="_Toc374367421"/>
      <w:bookmarkStart w:id="103" w:name="_Toc384222632"/>
      <w:bookmarkStart w:id="104" w:name="_Toc384281185"/>
      <w:bookmarkStart w:id="105" w:name="_Toc384728647"/>
      <w:bookmarkStart w:id="106" w:name="_Toc388445911"/>
      <w:bookmarkStart w:id="107" w:name="_Toc388531171"/>
      <w:bookmarkStart w:id="108" w:name="_Toc388604435"/>
      <w:r w:rsidRPr="00F672F5">
        <w:rPr>
          <w:rFonts w:ascii="黑体" w:hAnsi="黑体" w:cs="黑体" w:hint="eastAsia"/>
        </w:rPr>
        <w:t>1、就业总体状况</w:t>
      </w:r>
      <w:bookmarkEnd w:id="82"/>
      <w:bookmarkEnd w:id="83"/>
      <w:bookmarkEnd w:id="84"/>
      <w:bookmarkEnd w:id="85"/>
      <w:bookmarkEnd w:id="86"/>
      <w:bookmarkEnd w:id="87"/>
    </w:p>
    <w:p w:rsidR="00E36B15" w:rsidRPr="00F672F5" w:rsidRDefault="002B2328">
      <w:pPr>
        <w:spacing w:line="360" w:lineRule="auto"/>
        <w:ind w:firstLine="480"/>
        <w:rPr>
          <w:rFonts w:ascii="宋体" w:hAnsi="宋体" w:cs="Arial"/>
          <w:kern w:val="0"/>
        </w:rPr>
      </w:pPr>
      <w:r w:rsidRPr="00F672F5">
        <w:rPr>
          <w:rFonts w:ascii="宋体" w:hAnsi="宋体" w:cs="Arial" w:hint="eastAsia"/>
          <w:kern w:val="0"/>
        </w:rPr>
        <w:t>本校2016届毕业半年后的就业率为</w:t>
      </w:r>
      <w:r w:rsidRPr="00F672F5">
        <w:rPr>
          <w:rFonts w:ascii="宋体" w:hAnsi="宋体" w:cs="Arial" w:hint="eastAsia"/>
        </w:rPr>
        <w:t>94.0%</w:t>
      </w:r>
      <w:r w:rsidRPr="00F672F5">
        <w:rPr>
          <w:rFonts w:ascii="宋体" w:hAnsi="宋体" w:cs="Arial" w:hint="eastAsia"/>
          <w:kern w:val="0"/>
        </w:rPr>
        <w:t>，</w:t>
      </w:r>
      <w:r w:rsidRPr="00F672F5">
        <w:rPr>
          <w:rFonts w:ascii="宋体" w:hAnsi="宋体" w:cs="Arial" w:hint="eastAsia"/>
        </w:rPr>
        <w:t>与本校2015届（93.6%）基本</w:t>
      </w:r>
      <w:r w:rsidRPr="00F672F5">
        <w:rPr>
          <w:rFonts w:ascii="宋体" w:hAnsi="宋体" w:cs="Arial" w:hint="eastAsia"/>
        </w:rPr>
        <w:lastRenderedPageBreak/>
        <w:t>持平</w:t>
      </w:r>
      <w:r w:rsidRPr="00F672F5">
        <w:rPr>
          <w:rFonts w:ascii="宋体" w:hAnsi="宋体" w:hint="eastAsia"/>
        </w:rPr>
        <w:t>，</w:t>
      </w:r>
      <w:r w:rsidRPr="00F672F5">
        <w:rPr>
          <w:rFonts w:ascii="宋体" w:hAnsi="宋体" w:cs="Arial" w:hint="eastAsia"/>
        </w:rPr>
        <w:t>比全国非“211”本科2016届（92.7%）高1.3个百分点</w:t>
      </w:r>
      <w:r w:rsidRPr="00F672F5">
        <w:rPr>
          <w:rFonts w:ascii="宋体" w:hAnsi="宋体" w:cs="Arial" w:hint="eastAsia"/>
          <w:kern w:val="0"/>
        </w:rPr>
        <w:t>。医学类专业毕业生的就业率为93.0%，非医学类专业毕业生的就业率为94.9%。</w:t>
      </w:r>
      <w:r w:rsidRPr="00F672F5">
        <w:rPr>
          <w:rFonts w:ascii="宋体" w:hAnsi="宋体" w:cs="Arial"/>
        </w:rPr>
        <w:t>本校</w:t>
      </w:r>
      <w:r w:rsidRPr="00F672F5">
        <w:rPr>
          <w:rFonts w:ascii="宋体" w:hAnsi="宋体" w:cs="Arial" w:hint="eastAsia"/>
        </w:rPr>
        <w:t>2016届</w:t>
      </w:r>
      <w:r w:rsidRPr="00F672F5">
        <w:rPr>
          <w:rFonts w:ascii="宋体" w:hAnsi="宋体" w:cs="Arial"/>
        </w:rPr>
        <w:t>毕业</w:t>
      </w:r>
      <w:r w:rsidRPr="00F672F5">
        <w:rPr>
          <w:rFonts w:ascii="宋体" w:hAnsi="宋体" w:cs="Arial" w:hint="eastAsia"/>
        </w:rPr>
        <w:t>生最主要的去向是“受雇全职工作”（</w:t>
      </w:r>
      <w:r w:rsidRPr="00F672F5">
        <w:rPr>
          <w:rFonts w:ascii="宋体" w:hAnsi="宋体" w:cs="宋体"/>
        </w:rPr>
        <w:t>66.9%</w:t>
      </w:r>
      <w:r w:rsidRPr="00F672F5">
        <w:rPr>
          <w:rFonts w:ascii="宋体" w:hAnsi="宋体" w:cs="宋体" w:hint="eastAsia"/>
        </w:rPr>
        <w:t>），</w:t>
      </w:r>
      <w:r w:rsidRPr="00F672F5">
        <w:rPr>
          <w:rFonts w:ascii="宋体" w:hAnsi="宋体" w:cs="Arial"/>
        </w:rPr>
        <w:t>毕业半年后</w:t>
      </w:r>
      <w:r w:rsidRPr="00F672F5">
        <w:rPr>
          <w:rFonts w:ascii="宋体" w:hAnsi="宋体" w:cs="Arial" w:hint="eastAsia"/>
        </w:rPr>
        <w:t>“正在读研和留学”</w:t>
      </w:r>
      <w:r w:rsidRPr="00F672F5">
        <w:rPr>
          <w:rFonts w:ascii="宋体" w:hAnsi="宋体" w:cs="Arial"/>
        </w:rPr>
        <w:t>的比例</w:t>
      </w:r>
      <w:r w:rsidRPr="00F672F5">
        <w:rPr>
          <w:rFonts w:ascii="宋体" w:hAnsi="宋体" w:cs="Arial" w:hint="eastAsia"/>
        </w:rPr>
        <w:t>为</w:t>
      </w:r>
      <w:r w:rsidRPr="00F672F5">
        <w:rPr>
          <w:rFonts w:ascii="宋体" w:hAnsi="宋体" w:cs="Arial"/>
        </w:rPr>
        <w:t>25.4%。</w:t>
      </w:r>
      <w:r w:rsidRPr="00F672F5">
        <w:rPr>
          <w:rFonts w:ascii="宋体" w:hAnsi="宋体" w:cs="Arial" w:hint="eastAsia"/>
          <w:kern w:val="0"/>
        </w:rPr>
        <w:t>本校毕业生的就业率持续稳定且较高。</w:t>
      </w:r>
    </w:p>
    <w:p w:rsidR="00E36B15" w:rsidRPr="00F672F5" w:rsidRDefault="00E36B15">
      <w:pPr>
        <w:spacing w:line="360" w:lineRule="auto"/>
        <w:ind w:firstLine="480"/>
        <w:rPr>
          <w:rFonts w:ascii="宋体" w:hAnsi="宋体" w:cs="Arial"/>
          <w:kern w:val="0"/>
        </w:rPr>
      </w:pPr>
    </w:p>
    <w:p w:rsidR="00E36B15" w:rsidRPr="00F672F5" w:rsidRDefault="002B2328">
      <w:pPr>
        <w:spacing w:line="360" w:lineRule="auto"/>
        <w:ind w:firstLineChars="0" w:firstLine="0"/>
        <w:rPr>
          <w:rFonts w:ascii="宋体" w:hAnsi="宋体" w:cs="Arial"/>
          <w:kern w:val="0"/>
        </w:rPr>
      </w:pPr>
      <w:r w:rsidRPr="00F672F5">
        <w:rPr>
          <w:rFonts w:cs="黑体"/>
          <w:noProof/>
        </w:rPr>
        <w:drawing>
          <wp:inline distT="0" distB="0" distL="114300" distR="114300">
            <wp:extent cx="5293995" cy="2550795"/>
            <wp:effectExtent l="0" t="0" r="1905"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8"/>
                    <a:stretch>
                      <a:fillRect/>
                    </a:stretch>
                  </pic:blipFill>
                  <pic:spPr>
                    <a:xfrm>
                      <a:off x="0" y="0"/>
                      <a:ext cx="5293995" cy="2550795"/>
                    </a:xfrm>
                    <a:prstGeom prst="rect">
                      <a:avLst/>
                    </a:prstGeom>
                    <a:noFill/>
                    <a:ln w="9525">
                      <a:noFill/>
                    </a:ln>
                  </pic:spPr>
                </pic:pic>
              </a:graphicData>
            </a:graphic>
          </wp:inline>
        </w:drawing>
      </w:r>
    </w:p>
    <w:p w:rsidR="00E36B15" w:rsidRPr="00F672F5" w:rsidRDefault="002B2328">
      <w:pPr>
        <w:pStyle w:val="a5"/>
        <w:spacing w:line="360" w:lineRule="auto"/>
        <w:ind w:leftChars="0"/>
        <w:rPr>
          <w:rFonts w:ascii="宋体" w:hAnsi="宋体" w:cs="宋体"/>
          <w:sz w:val="21"/>
          <w:szCs w:val="21"/>
        </w:rPr>
      </w:pPr>
      <w:r w:rsidRPr="00F672F5">
        <w:rPr>
          <w:rFonts w:ascii="宋体" w:hAnsi="宋体" w:cs="宋体" w:hint="eastAsia"/>
          <w:sz w:val="21"/>
          <w:szCs w:val="21"/>
        </w:rPr>
        <w:t>图</w:t>
      </w:r>
      <w:r w:rsidRPr="00F672F5">
        <w:rPr>
          <w:rFonts w:ascii="宋体" w:hAnsi="宋体" w:cs="宋体"/>
          <w:sz w:val="21"/>
          <w:szCs w:val="21"/>
        </w:rPr>
        <w:t xml:space="preserve">5-1  </w:t>
      </w:r>
      <w:r w:rsidRPr="00F672F5">
        <w:rPr>
          <w:rFonts w:ascii="宋体" w:hAnsi="宋体" w:cs="宋体" w:hint="eastAsia"/>
          <w:sz w:val="21"/>
          <w:szCs w:val="21"/>
        </w:rPr>
        <w:t>本校</w:t>
      </w:r>
      <w:r w:rsidRPr="00F672F5">
        <w:rPr>
          <w:rFonts w:ascii="宋体" w:hAnsi="宋体" w:cs="宋体"/>
          <w:sz w:val="21"/>
          <w:szCs w:val="21"/>
        </w:rPr>
        <w:t>201</w:t>
      </w:r>
      <w:r w:rsidRPr="00F672F5">
        <w:rPr>
          <w:rFonts w:ascii="宋体" w:hAnsi="宋体" w:cs="宋体" w:hint="eastAsia"/>
          <w:sz w:val="21"/>
          <w:szCs w:val="21"/>
        </w:rPr>
        <w:t>6届毕业生就业变化趋势</w:t>
      </w:r>
    </w:p>
    <w:p w:rsidR="00E36B15" w:rsidRPr="00F672F5" w:rsidRDefault="00E36B15" w:rsidP="002B2328">
      <w:pPr>
        <w:ind w:firstLine="480"/>
      </w:pPr>
    </w:p>
    <w:p w:rsidR="00E36B15" w:rsidRPr="00F672F5" w:rsidRDefault="00E36B15">
      <w:pPr>
        <w:spacing w:line="360" w:lineRule="auto"/>
        <w:ind w:firstLine="480"/>
        <w:rPr>
          <w:rFonts w:ascii="宋体" w:hAnsi="宋体" w:cs="Arial"/>
          <w:kern w:val="0"/>
        </w:rPr>
      </w:pPr>
    </w:p>
    <w:p w:rsidR="00E36B15" w:rsidRPr="00F672F5" w:rsidRDefault="002B2328" w:rsidP="002B2328">
      <w:pPr>
        <w:pStyle w:val="a5"/>
        <w:spacing w:line="360" w:lineRule="auto"/>
        <w:ind w:leftChars="0" w:left="0"/>
        <w:rPr>
          <w:rFonts w:ascii="宋体" w:hAnsi="宋体" w:cs="宋体"/>
          <w:sz w:val="21"/>
          <w:szCs w:val="21"/>
        </w:rPr>
      </w:pPr>
      <w:r w:rsidRPr="00F672F5">
        <w:rPr>
          <w:noProof/>
        </w:rPr>
        <w:drawing>
          <wp:inline distT="0" distB="0" distL="114300" distR="114300">
            <wp:extent cx="5477510" cy="264414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9"/>
                    <a:stretch>
                      <a:fillRect/>
                    </a:stretch>
                  </pic:blipFill>
                  <pic:spPr>
                    <a:xfrm>
                      <a:off x="0" y="0"/>
                      <a:ext cx="5477510" cy="2644140"/>
                    </a:xfrm>
                    <a:prstGeom prst="rect">
                      <a:avLst/>
                    </a:prstGeom>
                    <a:noFill/>
                    <a:ln w="9525">
                      <a:noFill/>
                    </a:ln>
                  </pic:spPr>
                </pic:pic>
              </a:graphicData>
            </a:graphic>
          </wp:inline>
        </w:drawing>
      </w:r>
      <w:r w:rsidRPr="00F672F5">
        <w:rPr>
          <w:rFonts w:ascii="宋体" w:hAnsi="宋体" w:cs="宋体" w:hint="eastAsia"/>
          <w:sz w:val="21"/>
          <w:szCs w:val="21"/>
        </w:rPr>
        <w:t>图</w:t>
      </w:r>
      <w:r w:rsidRPr="00F672F5">
        <w:rPr>
          <w:rFonts w:ascii="宋体" w:hAnsi="宋体" w:cs="宋体"/>
          <w:sz w:val="21"/>
          <w:szCs w:val="21"/>
        </w:rPr>
        <w:t>5-</w:t>
      </w:r>
      <w:r w:rsidRPr="00F672F5">
        <w:rPr>
          <w:rFonts w:ascii="宋体" w:hAnsi="宋体" w:cs="宋体" w:hint="eastAsia"/>
          <w:sz w:val="21"/>
          <w:szCs w:val="21"/>
        </w:rPr>
        <w:t>2医学类、非医学类专业的就业率</w:t>
      </w:r>
    </w:p>
    <w:p w:rsidR="00E36B15" w:rsidRPr="00F672F5" w:rsidRDefault="002B2328">
      <w:pPr>
        <w:spacing w:line="360" w:lineRule="auto"/>
        <w:ind w:firstLineChars="0" w:firstLine="0"/>
        <w:jc w:val="center"/>
        <w:rPr>
          <w:rFonts w:ascii="宋体" w:hAnsi="宋体" w:cs="宋体"/>
          <w:b/>
          <w:bCs/>
          <w:sz w:val="21"/>
        </w:rPr>
      </w:pPr>
      <w:r w:rsidRPr="00F672F5">
        <w:rPr>
          <w:rFonts w:cs="黑体"/>
          <w:noProof/>
        </w:rPr>
        <w:lastRenderedPageBreak/>
        <w:drawing>
          <wp:inline distT="0" distB="0" distL="114300" distR="114300">
            <wp:extent cx="5250180" cy="2529840"/>
            <wp:effectExtent l="0" t="0" r="0"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20"/>
                    <a:stretch>
                      <a:fillRect/>
                    </a:stretch>
                  </pic:blipFill>
                  <pic:spPr>
                    <a:xfrm>
                      <a:off x="0" y="0"/>
                      <a:ext cx="5250180" cy="2529840"/>
                    </a:xfrm>
                    <a:prstGeom prst="rect">
                      <a:avLst/>
                    </a:prstGeom>
                    <a:noFill/>
                    <a:ln w="9525">
                      <a:noFill/>
                    </a:ln>
                  </pic:spPr>
                </pic:pic>
              </a:graphicData>
            </a:graphic>
          </wp:inline>
        </w:drawing>
      </w:r>
      <w:r w:rsidRPr="00F672F5">
        <w:rPr>
          <w:rFonts w:ascii="宋体" w:hAnsi="宋体" w:cs="宋体" w:hint="eastAsia"/>
          <w:b/>
          <w:bCs/>
          <w:sz w:val="21"/>
        </w:rPr>
        <w:t>图</w:t>
      </w:r>
      <w:r w:rsidRPr="00F672F5">
        <w:rPr>
          <w:rFonts w:ascii="宋体" w:hAnsi="宋体" w:cs="宋体"/>
          <w:b/>
          <w:bCs/>
          <w:sz w:val="21"/>
        </w:rPr>
        <w:t>5-</w:t>
      </w:r>
      <w:r w:rsidRPr="00F672F5">
        <w:rPr>
          <w:rFonts w:ascii="宋体" w:hAnsi="宋体" w:cs="宋体" w:hint="eastAsia"/>
          <w:b/>
          <w:bCs/>
          <w:sz w:val="21"/>
        </w:rPr>
        <w:t>3毕业生去向分布</w:t>
      </w:r>
    </w:p>
    <w:p w:rsidR="00E36B15" w:rsidRPr="00F672F5" w:rsidRDefault="00E36B15">
      <w:pPr>
        <w:spacing w:line="360" w:lineRule="auto"/>
        <w:ind w:firstLineChars="0" w:firstLine="0"/>
        <w:jc w:val="center"/>
        <w:rPr>
          <w:rFonts w:ascii="宋体" w:hAnsi="宋体" w:cs="宋体"/>
          <w:b/>
          <w:bCs/>
          <w:sz w:val="21"/>
        </w:rPr>
      </w:pPr>
    </w:p>
    <w:p w:rsidR="00E36B15" w:rsidRPr="00F672F5" w:rsidRDefault="002B2328">
      <w:pPr>
        <w:pStyle w:val="11"/>
        <w:spacing w:before="120" w:after="120"/>
        <w:ind w:firstLineChars="200" w:firstLine="480"/>
        <w:rPr>
          <w:rFonts w:ascii="宋体" w:hAnsi="宋体" w:cs="Calibri"/>
          <w:b w:val="0"/>
          <w:szCs w:val="24"/>
        </w:rPr>
      </w:pPr>
      <w:r w:rsidRPr="00F672F5">
        <w:rPr>
          <w:rFonts w:ascii="宋体" w:hAnsi="宋体" w:cs="Arial" w:hint="eastAsia"/>
          <w:b w:val="0"/>
          <w:szCs w:val="24"/>
        </w:rPr>
        <w:t>2</w:t>
      </w:r>
      <w:r w:rsidRPr="00F672F5">
        <w:rPr>
          <w:rFonts w:ascii="宋体" w:hAnsi="宋体" w:cs="Calibri" w:hint="eastAsia"/>
          <w:b w:val="0"/>
          <w:szCs w:val="24"/>
        </w:rPr>
        <w:t>016届的就业率</w:t>
      </w:r>
      <w:r w:rsidRPr="00F672F5">
        <w:rPr>
          <w:rFonts w:ascii="宋体" w:hAnsi="宋体" w:cs="Calibri" w:hint="eastAsia"/>
          <w:b w:val="0"/>
          <w:szCs w:val="24"/>
          <w:vertAlign w:val="superscript"/>
        </w:rPr>
        <w:footnoteReference w:id="2"/>
      </w:r>
      <w:r w:rsidRPr="00F672F5">
        <w:rPr>
          <w:rFonts w:ascii="宋体" w:hAnsi="宋体" w:cs="Calibri" w:hint="eastAsia"/>
          <w:b w:val="0"/>
          <w:szCs w:val="24"/>
        </w:rPr>
        <w:t>为94.0%，与上届（93.6%）基本持平。就业的毕业生集中在医疗和社会护理服务业相关领域就业，主要从事“医疗保健/紧急救助”相关职业，工作与专业相关度近四届均在82%~85%之间；离职率在4%之间，均低于或持平于全国非“211”本科院校平均水平。53.3%的毕业生集中在医疗和社会护理服务业，主要从事医疗保健/紧急救助相关职业（分别为52.3%、49.4%、47.0%）。</w:t>
      </w:r>
    </w:p>
    <w:p w:rsidR="00E36B15" w:rsidRPr="00F672F5" w:rsidRDefault="002B2328">
      <w:pPr>
        <w:pStyle w:val="11"/>
        <w:spacing w:before="120" w:after="120"/>
        <w:ind w:firstLineChars="200" w:firstLine="480"/>
        <w:rPr>
          <w:rFonts w:ascii="宋体" w:hAnsi="宋体" w:cs="Arial"/>
          <w:b w:val="0"/>
        </w:rPr>
      </w:pPr>
      <w:r w:rsidRPr="00F672F5">
        <w:rPr>
          <w:rFonts w:ascii="宋体" w:hAnsi="宋体" w:cs="Arial" w:hint="eastAsia"/>
          <w:b w:val="0"/>
        </w:rPr>
        <w:t>2016届</w:t>
      </w:r>
      <w:r w:rsidRPr="00F672F5">
        <w:rPr>
          <w:rFonts w:ascii="宋体" w:hAnsi="宋体" w:cs="Calibri" w:hint="eastAsia"/>
          <w:b w:val="0"/>
        </w:rPr>
        <w:t>近</w:t>
      </w:r>
      <w:r w:rsidRPr="00F672F5">
        <w:rPr>
          <w:rFonts w:ascii="宋体" w:hAnsi="宋体" w:cs="Calibri"/>
          <w:b w:val="0"/>
        </w:rPr>
        <w:t>七成毕业生</w:t>
      </w:r>
      <w:r w:rsidRPr="00F672F5">
        <w:rPr>
          <w:rFonts w:ascii="宋体" w:hAnsi="宋体" w:cs="Calibri" w:hint="eastAsia"/>
          <w:b w:val="0"/>
        </w:rPr>
        <w:t>选择直接</w:t>
      </w:r>
      <w:r w:rsidRPr="00F672F5">
        <w:rPr>
          <w:rFonts w:ascii="宋体" w:hAnsi="宋体" w:cs="Calibri"/>
          <w:b w:val="0"/>
        </w:rPr>
        <w:t>就业</w:t>
      </w:r>
      <w:r w:rsidRPr="00F672F5">
        <w:rPr>
          <w:rFonts w:ascii="宋体" w:hAnsi="宋体" w:cs="Calibri" w:hint="eastAsia"/>
          <w:b w:val="0"/>
        </w:rPr>
        <w:t>，25.4</w:t>
      </w:r>
      <w:r w:rsidRPr="00F672F5">
        <w:rPr>
          <w:rFonts w:ascii="宋体" w:hAnsi="宋体" w:cs="Calibri"/>
          <w:b w:val="0"/>
        </w:rPr>
        <w:t>%的毕业生</w:t>
      </w:r>
      <w:r w:rsidRPr="00F672F5">
        <w:rPr>
          <w:rFonts w:ascii="宋体" w:hAnsi="宋体" w:cs="Calibri" w:hint="eastAsia"/>
          <w:b w:val="0"/>
        </w:rPr>
        <w:t>选择继续深造</w:t>
      </w:r>
      <w:r w:rsidRPr="00F672F5">
        <w:rPr>
          <w:rFonts w:ascii="宋体" w:hAnsi="宋体" w:cs="Calibri"/>
          <w:b w:val="0"/>
        </w:rPr>
        <w:t>。</w:t>
      </w:r>
      <w:r w:rsidRPr="00F672F5">
        <w:rPr>
          <w:rFonts w:ascii="宋体" w:hAnsi="宋体" w:cs="Arial" w:hint="eastAsia"/>
          <w:b w:val="0"/>
        </w:rPr>
        <w:t>本校为本地区医疗护理事业发展</w:t>
      </w:r>
      <w:r w:rsidRPr="00F672F5">
        <w:rPr>
          <w:rFonts w:ascii="宋体" w:hAnsi="宋体" w:cs="Arial"/>
          <w:b w:val="0"/>
        </w:rPr>
        <w:t>贡献较多</w:t>
      </w:r>
      <w:r w:rsidRPr="00F672F5">
        <w:rPr>
          <w:rFonts w:ascii="宋体" w:hAnsi="宋体" w:cs="Arial" w:hint="eastAsia"/>
          <w:b w:val="0"/>
        </w:rPr>
        <w:t>人才。</w:t>
      </w:r>
      <w:r w:rsidRPr="00F672F5">
        <w:rPr>
          <w:rFonts w:ascii="宋体" w:hAnsi="宋体" w:cs="Arial"/>
          <w:b w:val="0"/>
        </w:rPr>
        <w:t>有六成以上毕业生在安徽省就业，</w:t>
      </w:r>
      <w:r w:rsidRPr="00F672F5">
        <w:rPr>
          <w:rFonts w:ascii="宋体" w:hAnsi="宋体" w:cs="Arial" w:hint="eastAsia"/>
          <w:b w:val="0"/>
        </w:rPr>
        <w:t>就业城市以合肥为主（</w:t>
      </w:r>
      <w:r w:rsidRPr="00F672F5">
        <w:rPr>
          <w:rFonts w:ascii="宋体" w:hAnsi="宋体" w:cs="Arial"/>
          <w:b w:val="0"/>
        </w:rPr>
        <w:t>27.1%</w:t>
      </w:r>
      <w:r w:rsidRPr="00F672F5">
        <w:rPr>
          <w:rFonts w:ascii="宋体" w:hAnsi="宋体" w:cs="Arial" w:hint="eastAsia"/>
          <w:b w:val="0"/>
        </w:rPr>
        <w:t>）。毕业生的薪资水平</w:t>
      </w:r>
      <w:r w:rsidRPr="00F672F5">
        <w:rPr>
          <w:rFonts w:ascii="宋体" w:hAnsi="宋体" w:cs="Arial"/>
          <w:b w:val="0"/>
        </w:rPr>
        <w:t>4711</w:t>
      </w:r>
      <w:r w:rsidRPr="00F672F5">
        <w:rPr>
          <w:rFonts w:ascii="宋体" w:hAnsi="宋体" w:cs="Arial" w:hint="eastAsia"/>
          <w:b w:val="0"/>
        </w:rPr>
        <w:t>元，且近三届与全国</w:t>
      </w:r>
      <w:r w:rsidRPr="00F672F5">
        <w:rPr>
          <w:rFonts w:ascii="宋体" w:hAnsi="宋体" w:cs="Arial"/>
          <w:b w:val="0"/>
        </w:rPr>
        <w:t>非</w:t>
      </w:r>
      <w:r w:rsidRPr="00F672F5">
        <w:rPr>
          <w:rFonts w:ascii="宋体" w:hAnsi="宋体" w:cs="Arial" w:hint="eastAsia"/>
          <w:b w:val="0"/>
        </w:rPr>
        <w:t>“211”本科</w:t>
      </w:r>
      <w:r w:rsidRPr="00F672F5">
        <w:rPr>
          <w:rFonts w:ascii="宋体" w:hAnsi="宋体" w:cs="Arial"/>
          <w:b w:val="0"/>
        </w:rPr>
        <w:t>院校</w:t>
      </w:r>
      <w:r w:rsidRPr="00F672F5">
        <w:rPr>
          <w:rFonts w:ascii="宋体" w:hAnsi="宋体" w:cs="Arial" w:hint="eastAsia"/>
          <w:b w:val="0"/>
        </w:rPr>
        <w:t>2016届</w:t>
      </w:r>
      <w:r w:rsidRPr="00F672F5">
        <w:rPr>
          <w:rFonts w:ascii="宋体" w:hAnsi="宋体" w:cs="Arial"/>
          <w:b w:val="0"/>
        </w:rPr>
        <w:t>平均水平</w:t>
      </w:r>
      <w:r w:rsidRPr="00F672F5">
        <w:rPr>
          <w:rFonts w:ascii="宋体" w:hAnsi="宋体" w:cs="Arial" w:hint="eastAsia"/>
          <w:b w:val="0"/>
        </w:rPr>
        <w:t>相比均具有优势</w:t>
      </w:r>
      <w:r w:rsidRPr="00F672F5">
        <w:rPr>
          <w:rFonts w:ascii="宋体" w:hAnsi="宋体" w:cs="Arial"/>
          <w:b w:val="0"/>
        </w:rPr>
        <w:t>；</w:t>
      </w:r>
    </w:p>
    <w:p w:rsidR="00E36B15" w:rsidRPr="00F672F5" w:rsidRDefault="002B2328">
      <w:pPr>
        <w:pStyle w:val="11"/>
        <w:spacing w:before="120" w:after="120"/>
        <w:ind w:firstLineChars="200" w:firstLine="480"/>
        <w:rPr>
          <w:rFonts w:ascii="宋体" w:hAnsi="宋体" w:cs="Arial"/>
          <w:b w:val="0"/>
        </w:rPr>
      </w:pPr>
      <w:r w:rsidRPr="00F672F5">
        <w:rPr>
          <w:rFonts w:ascii="宋体" w:hAnsi="宋体" w:cs="Arial" w:hint="eastAsia"/>
          <w:b w:val="0"/>
          <w:kern w:val="0"/>
        </w:rPr>
        <w:t>2016届</w:t>
      </w:r>
      <w:r w:rsidRPr="00F672F5">
        <w:rPr>
          <w:rFonts w:ascii="宋体" w:hAnsi="宋体" w:cs="Arial"/>
          <w:b w:val="0"/>
          <w:kern w:val="0"/>
        </w:rPr>
        <w:t>医学类、非医学类专业毕业生的就业率</w:t>
      </w:r>
      <w:r w:rsidRPr="00F672F5">
        <w:rPr>
          <w:rFonts w:ascii="宋体" w:hAnsi="宋体" w:cs="Arial" w:hint="eastAsia"/>
          <w:b w:val="0"/>
          <w:kern w:val="0"/>
        </w:rPr>
        <w:t>（</w:t>
      </w:r>
      <w:r w:rsidRPr="00F672F5">
        <w:rPr>
          <w:rFonts w:ascii="宋体" w:hAnsi="宋体" w:cs="Arial"/>
          <w:b w:val="0"/>
          <w:kern w:val="0"/>
        </w:rPr>
        <w:t>分别为</w:t>
      </w:r>
      <w:r w:rsidRPr="00F672F5">
        <w:rPr>
          <w:rFonts w:ascii="宋体" w:hAnsi="宋体" w:cs="Arial" w:hint="eastAsia"/>
          <w:b w:val="0"/>
          <w:kern w:val="0"/>
        </w:rPr>
        <w:t>93.0</w:t>
      </w:r>
      <w:r w:rsidRPr="00F672F5">
        <w:rPr>
          <w:rFonts w:ascii="宋体" w:hAnsi="宋体" w:cs="Arial"/>
          <w:b w:val="0"/>
          <w:kern w:val="0"/>
        </w:rPr>
        <w:t>%、94.9%</w:t>
      </w:r>
      <w:r w:rsidRPr="00F672F5">
        <w:rPr>
          <w:rFonts w:ascii="宋体" w:hAnsi="宋体" w:cs="Arial" w:hint="eastAsia"/>
          <w:b w:val="0"/>
          <w:kern w:val="0"/>
        </w:rPr>
        <w:t>）均</w:t>
      </w:r>
      <w:r w:rsidRPr="00F672F5">
        <w:rPr>
          <w:rFonts w:ascii="宋体" w:hAnsi="宋体" w:cs="Arial"/>
          <w:b w:val="0"/>
          <w:kern w:val="0"/>
        </w:rPr>
        <w:t>较高</w:t>
      </w:r>
      <w:r w:rsidRPr="00F672F5">
        <w:rPr>
          <w:rFonts w:ascii="宋体" w:hAnsi="宋体" w:cs="Arial" w:hint="eastAsia"/>
          <w:b w:val="0"/>
          <w:kern w:val="0"/>
        </w:rPr>
        <w:t>。</w:t>
      </w:r>
      <w:r w:rsidRPr="00F672F5">
        <w:rPr>
          <w:rFonts w:ascii="宋体" w:hAnsi="宋体" w:cs="Calibri" w:hint="eastAsia"/>
          <w:b w:val="0"/>
        </w:rPr>
        <w:t>总体上看，本校就业落实情况较好，就业工作开展成效</w:t>
      </w:r>
      <w:r w:rsidRPr="00F672F5">
        <w:rPr>
          <w:rFonts w:ascii="宋体" w:hAnsi="宋体" w:cs="Calibri"/>
          <w:b w:val="0"/>
        </w:rPr>
        <w:t>较好</w:t>
      </w:r>
      <w:r w:rsidRPr="00F672F5">
        <w:rPr>
          <w:rFonts w:ascii="宋体" w:hAnsi="宋体" w:cs="Arial" w:hint="eastAsia"/>
          <w:b w:val="0"/>
          <w:kern w:val="0"/>
        </w:rPr>
        <w:t>。</w:t>
      </w:r>
      <w:r w:rsidRPr="00F672F5">
        <w:rPr>
          <w:rFonts w:ascii="宋体" w:hAnsi="宋体" w:cs="Calibri"/>
          <w:b w:val="0"/>
        </w:rPr>
        <w:t>从</w:t>
      </w:r>
      <w:r w:rsidRPr="00F672F5">
        <w:rPr>
          <w:rFonts w:ascii="宋体" w:hAnsi="宋体" w:cs="Calibri" w:hint="eastAsia"/>
          <w:b w:val="0"/>
        </w:rPr>
        <w:t>学院层面</w:t>
      </w:r>
      <w:r w:rsidRPr="00F672F5">
        <w:rPr>
          <w:rFonts w:ascii="宋体" w:hAnsi="宋体" w:cs="Calibri"/>
          <w:b w:val="0"/>
        </w:rPr>
        <w:t>来看</w:t>
      </w:r>
      <w:r w:rsidRPr="00F672F5">
        <w:rPr>
          <w:rFonts w:ascii="宋体" w:hAnsi="宋体" w:cs="Calibri" w:hint="eastAsia"/>
          <w:b w:val="0"/>
        </w:rPr>
        <w:t>，</w:t>
      </w:r>
      <w:r w:rsidRPr="00F672F5">
        <w:rPr>
          <w:rFonts w:ascii="宋体" w:hAnsi="宋体" w:cs="Arial" w:hint="eastAsia"/>
          <w:b w:val="0"/>
          <w:kern w:val="0"/>
        </w:rPr>
        <w:t>亳州教学点、护理学院、医药经济管理学院</w:t>
      </w:r>
      <w:r w:rsidRPr="00F672F5">
        <w:rPr>
          <w:rFonts w:ascii="宋体" w:hAnsi="宋体" w:cs="Arial"/>
          <w:b w:val="0"/>
          <w:kern w:val="0"/>
        </w:rPr>
        <w:t>的就业率</w:t>
      </w:r>
      <w:r w:rsidRPr="00F672F5">
        <w:rPr>
          <w:rFonts w:ascii="宋体" w:hAnsi="宋体" w:cs="Arial" w:hint="eastAsia"/>
          <w:b w:val="0"/>
          <w:kern w:val="0"/>
        </w:rPr>
        <w:t>均较</w:t>
      </w:r>
      <w:r w:rsidRPr="00F672F5">
        <w:rPr>
          <w:rFonts w:ascii="宋体" w:hAnsi="宋体" w:cs="Arial"/>
          <w:b w:val="0"/>
          <w:kern w:val="0"/>
        </w:rPr>
        <w:t>高</w:t>
      </w:r>
      <w:r w:rsidRPr="00F672F5">
        <w:rPr>
          <w:rFonts w:ascii="宋体" w:hAnsi="宋体" w:cs="Arial" w:hint="eastAsia"/>
          <w:b w:val="0"/>
          <w:kern w:val="0"/>
        </w:rPr>
        <w:t>，分别为1</w:t>
      </w:r>
      <w:r w:rsidRPr="00F672F5">
        <w:rPr>
          <w:rFonts w:ascii="宋体" w:hAnsi="宋体" w:cs="Arial"/>
          <w:b w:val="0"/>
          <w:kern w:val="0"/>
        </w:rPr>
        <w:t>00%</w:t>
      </w:r>
      <w:r w:rsidRPr="00F672F5">
        <w:rPr>
          <w:rFonts w:ascii="宋体" w:hAnsi="宋体" w:cs="Arial" w:hint="eastAsia"/>
          <w:b w:val="0"/>
          <w:kern w:val="0"/>
        </w:rPr>
        <w:t>、</w:t>
      </w:r>
      <w:r w:rsidRPr="00F672F5">
        <w:rPr>
          <w:rFonts w:ascii="宋体" w:hAnsi="宋体" w:cs="Arial"/>
          <w:b w:val="0"/>
          <w:kern w:val="0"/>
        </w:rPr>
        <w:t>96%、96%</w:t>
      </w:r>
      <w:r w:rsidRPr="00F672F5">
        <w:rPr>
          <w:rFonts w:ascii="宋体" w:hAnsi="宋体" w:cs="Calibri"/>
          <w:b w:val="0"/>
        </w:rPr>
        <w:t>。</w:t>
      </w:r>
    </w:p>
    <w:p w:rsidR="00E36B15" w:rsidRPr="00F672F5" w:rsidRDefault="002B2328">
      <w:pPr>
        <w:pStyle w:val="3"/>
        <w:tabs>
          <w:tab w:val="left" w:pos="0"/>
          <w:tab w:val="left" w:pos="720"/>
        </w:tabs>
        <w:spacing w:before="120" w:after="120" w:line="360" w:lineRule="auto"/>
        <w:rPr>
          <w:rFonts w:ascii="黑体" w:hAnsi="黑体" w:cs="黑体"/>
        </w:rPr>
      </w:pPr>
      <w:bookmarkStart w:id="109" w:name="_Toc456859946"/>
      <w:bookmarkStart w:id="110" w:name="_Toc369767165"/>
      <w:bookmarkStart w:id="111" w:name="_Toc404331377"/>
      <w:bookmarkStart w:id="112" w:name="_Toc372200823"/>
      <w:bookmarkStart w:id="113" w:name="_Toc374367433"/>
      <w:bookmarkStart w:id="114" w:name="_Toc372213802"/>
      <w:bookmarkStart w:id="115" w:name="_Toc369777784"/>
      <w:bookmarkStart w:id="116" w:name="_Toc404342092"/>
      <w:bookmarkStart w:id="117" w:name="_Toc404337515"/>
      <w:bookmarkStart w:id="118" w:name="_Toc469323959"/>
      <w:bookmarkStart w:id="119" w:name="_Toc469497977"/>
      <w:bookmarkStart w:id="120" w:name="_Toc404272410"/>
      <w:bookmarkStart w:id="121" w:name="_Toc495603045"/>
      <w:bookmarkStart w:id="122" w:name="_Toc495603208"/>
      <w:bookmarkStart w:id="123" w:name="_Toc365476513"/>
      <w:r w:rsidRPr="00F672F5">
        <w:rPr>
          <w:rFonts w:ascii="黑体" w:hAnsi="黑体" w:cs="黑体" w:hint="eastAsia"/>
        </w:rPr>
        <w:lastRenderedPageBreak/>
        <w:t>2、各学院和专业的</w:t>
      </w:r>
      <w:bookmarkEnd w:id="109"/>
      <w:bookmarkEnd w:id="110"/>
      <w:bookmarkEnd w:id="111"/>
      <w:bookmarkEnd w:id="112"/>
      <w:bookmarkEnd w:id="113"/>
      <w:bookmarkEnd w:id="114"/>
      <w:bookmarkEnd w:id="115"/>
      <w:bookmarkEnd w:id="116"/>
      <w:bookmarkEnd w:id="117"/>
      <w:bookmarkEnd w:id="118"/>
      <w:bookmarkEnd w:id="119"/>
      <w:bookmarkEnd w:id="120"/>
      <w:r w:rsidRPr="00F672F5">
        <w:rPr>
          <w:rFonts w:ascii="黑体" w:hAnsi="黑体" w:cs="黑体" w:hint="eastAsia"/>
        </w:rPr>
        <w:t>就业状况</w:t>
      </w:r>
      <w:bookmarkEnd w:id="121"/>
      <w:bookmarkEnd w:id="122"/>
    </w:p>
    <w:p w:rsidR="00E36B15" w:rsidRPr="00F672F5" w:rsidRDefault="002B2328">
      <w:pPr>
        <w:spacing w:line="360" w:lineRule="auto"/>
        <w:ind w:firstLine="480"/>
        <w:rPr>
          <w:rFonts w:ascii="宋体" w:hAnsi="宋体" w:cs="Arial"/>
          <w:bCs/>
        </w:rPr>
      </w:pPr>
      <w:r w:rsidRPr="00F672F5">
        <w:rPr>
          <w:rFonts w:ascii="宋体" w:hAnsi="宋体" w:cs="Arial"/>
          <w:bCs/>
        </w:rPr>
        <w:t>本校2016届</w:t>
      </w:r>
      <w:r w:rsidRPr="00F672F5">
        <w:rPr>
          <w:rFonts w:ascii="宋体" w:hAnsi="宋体" w:cs="Arial" w:hint="eastAsia"/>
          <w:bCs/>
        </w:rPr>
        <w:t>毕业半年后就业率较高的学院是</w:t>
      </w:r>
      <w:r w:rsidRPr="00F672F5">
        <w:rPr>
          <w:rFonts w:ascii="宋体" w:hAnsi="宋体" w:cs="Arial"/>
          <w:kern w:val="0"/>
        </w:rPr>
        <w:t>亳州教学点（100%）</w:t>
      </w:r>
      <w:r w:rsidRPr="00F672F5">
        <w:rPr>
          <w:rFonts w:ascii="宋体" w:hAnsi="宋体" w:cs="Arial" w:hint="eastAsia"/>
          <w:kern w:val="0"/>
        </w:rPr>
        <w:t>、护理学院（96</w:t>
      </w:r>
      <w:r w:rsidRPr="00F672F5">
        <w:rPr>
          <w:rFonts w:ascii="宋体" w:hAnsi="宋体" w:cs="Arial"/>
          <w:kern w:val="0"/>
        </w:rPr>
        <w:t>%</w:t>
      </w:r>
      <w:r w:rsidRPr="00F672F5">
        <w:rPr>
          <w:rFonts w:ascii="宋体" w:hAnsi="宋体" w:cs="Arial" w:hint="eastAsia"/>
          <w:kern w:val="0"/>
        </w:rPr>
        <w:t>）、医药经济管理学院（96</w:t>
      </w:r>
      <w:r w:rsidRPr="00F672F5">
        <w:rPr>
          <w:rFonts w:ascii="宋体" w:hAnsi="宋体" w:cs="Arial"/>
          <w:kern w:val="0"/>
        </w:rPr>
        <w:t>%</w:t>
      </w:r>
      <w:r w:rsidRPr="00F672F5">
        <w:rPr>
          <w:rFonts w:ascii="宋体" w:hAnsi="宋体" w:cs="Arial" w:hint="eastAsia"/>
          <w:kern w:val="0"/>
        </w:rPr>
        <w:t>）</w:t>
      </w:r>
      <w:r w:rsidRPr="00F672F5">
        <w:rPr>
          <w:rFonts w:ascii="宋体" w:hAnsi="宋体" w:cs="Arial" w:hint="eastAsia"/>
          <w:bCs/>
        </w:rPr>
        <w:t>，就业率较低的学院是</w:t>
      </w:r>
      <w:r w:rsidRPr="00F672F5">
        <w:rPr>
          <w:rFonts w:ascii="宋体" w:hAnsi="宋体" w:cs="Arial"/>
          <w:kern w:val="0"/>
        </w:rPr>
        <w:t>中西医结合临床学院（90%）</w:t>
      </w:r>
      <w:r w:rsidRPr="00F672F5">
        <w:rPr>
          <w:rFonts w:ascii="宋体" w:hAnsi="宋体" w:cs="Arial" w:hint="eastAsia"/>
          <w:kern w:val="0"/>
        </w:rPr>
        <w:t>、中医临床学院（91</w:t>
      </w:r>
      <w:r w:rsidRPr="00F672F5">
        <w:rPr>
          <w:rFonts w:ascii="宋体" w:hAnsi="宋体" w:cs="Arial"/>
          <w:kern w:val="0"/>
        </w:rPr>
        <w:t>%</w:t>
      </w:r>
      <w:r w:rsidRPr="00F672F5">
        <w:rPr>
          <w:rFonts w:ascii="宋体" w:hAnsi="宋体" w:cs="Arial" w:hint="eastAsia"/>
          <w:kern w:val="0"/>
        </w:rPr>
        <w:t>）</w:t>
      </w:r>
      <w:r w:rsidRPr="00F672F5">
        <w:rPr>
          <w:rFonts w:ascii="宋体" w:hAnsi="宋体" w:cs="Arial" w:hint="eastAsia"/>
          <w:bCs/>
        </w:rPr>
        <w:t>。</w:t>
      </w:r>
    </w:p>
    <w:p w:rsidR="00E36B15" w:rsidRPr="00F672F5" w:rsidRDefault="002B2328">
      <w:pPr>
        <w:spacing w:line="360" w:lineRule="auto"/>
        <w:ind w:firstLine="480"/>
        <w:rPr>
          <w:rFonts w:ascii="宋体" w:hAnsi="宋体" w:cs="Arial"/>
        </w:rPr>
      </w:pPr>
      <w:r w:rsidRPr="00F672F5">
        <w:rPr>
          <w:rFonts w:ascii="宋体" w:hAnsi="宋体" w:cs="Arial"/>
          <w:bCs/>
        </w:rPr>
        <w:t>本校201</w:t>
      </w:r>
      <w:r w:rsidRPr="00F672F5">
        <w:rPr>
          <w:rFonts w:ascii="宋体" w:hAnsi="宋体" w:cs="Arial" w:hint="eastAsia"/>
          <w:bCs/>
        </w:rPr>
        <w:t>6</w:t>
      </w:r>
      <w:r w:rsidRPr="00F672F5">
        <w:rPr>
          <w:rFonts w:ascii="宋体" w:hAnsi="宋体" w:cs="Arial"/>
          <w:bCs/>
        </w:rPr>
        <w:t>届</w:t>
      </w:r>
      <w:r w:rsidRPr="00F672F5">
        <w:rPr>
          <w:rFonts w:ascii="宋体" w:hAnsi="宋体" w:cs="Arial" w:hint="eastAsia"/>
          <w:bCs/>
        </w:rPr>
        <w:t>毕业半年后非失业率较高的专业是</w:t>
      </w:r>
      <w:r w:rsidRPr="00F672F5">
        <w:rPr>
          <w:rFonts w:ascii="宋体" w:hAnsi="宋体" w:cs="Arial" w:hint="eastAsia"/>
        </w:rPr>
        <w:t>是</w:t>
      </w:r>
      <w:r w:rsidRPr="00F672F5">
        <w:rPr>
          <w:rFonts w:ascii="宋体" w:hAnsi="宋体" w:cs="Arial"/>
          <w:kern w:val="0"/>
        </w:rPr>
        <w:t>对外汉语、人力资源管理（医药人力资源管理方向）、公共事业管理（医药卫生事业管理方向）</w:t>
      </w:r>
      <w:r w:rsidRPr="00F672F5">
        <w:rPr>
          <w:rFonts w:ascii="宋体" w:hAnsi="宋体" w:cs="Arial" w:hint="eastAsia"/>
          <w:kern w:val="0"/>
        </w:rPr>
        <w:t>等5个专业</w:t>
      </w:r>
      <w:r w:rsidRPr="00F672F5">
        <w:rPr>
          <w:rFonts w:ascii="宋体" w:hAnsi="宋体" w:cs="Arial"/>
          <w:kern w:val="0"/>
        </w:rPr>
        <w:t>，均为</w:t>
      </w:r>
      <w:r w:rsidRPr="00F672F5">
        <w:rPr>
          <w:rFonts w:ascii="宋体" w:hAnsi="宋体" w:cs="Arial" w:hint="eastAsia"/>
          <w:kern w:val="0"/>
        </w:rPr>
        <w:t>100</w:t>
      </w:r>
      <w:r w:rsidRPr="00F672F5">
        <w:rPr>
          <w:rFonts w:ascii="宋体" w:hAnsi="宋体" w:cs="Arial"/>
          <w:kern w:val="0"/>
        </w:rPr>
        <w:t>%</w:t>
      </w:r>
      <w:r w:rsidRPr="00F672F5">
        <w:rPr>
          <w:rFonts w:ascii="宋体" w:hAnsi="宋体" w:cs="Arial" w:hint="eastAsia"/>
          <w:bCs/>
        </w:rPr>
        <w:t>，非失业率较低的学院是</w:t>
      </w:r>
      <w:r w:rsidRPr="00F672F5">
        <w:rPr>
          <w:rFonts w:ascii="宋体" w:hAnsi="宋体" w:cs="Arial"/>
          <w:kern w:val="0"/>
        </w:rPr>
        <w:t>针灸推拿学（骨伤科学方向）（85%）、中西医临床医学（86%）</w:t>
      </w:r>
      <w:r w:rsidRPr="00F672F5">
        <w:rPr>
          <w:rFonts w:ascii="宋体" w:hAnsi="宋体" w:cs="Arial" w:hint="eastAsia"/>
        </w:rPr>
        <w:t>。</w:t>
      </w:r>
    </w:p>
    <w:p w:rsidR="00E36B15" w:rsidRPr="00F672F5" w:rsidRDefault="00E36B15">
      <w:pPr>
        <w:spacing w:line="360" w:lineRule="auto"/>
        <w:ind w:firstLine="480"/>
        <w:rPr>
          <w:rFonts w:ascii="宋体" w:hAnsi="宋体" w:cs="Arial"/>
        </w:rPr>
      </w:pPr>
    </w:p>
    <w:p w:rsidR="00E36B15" w:rsidRPr="00F672F5" w:rsidRDefault="002B2328">
      <w:pPr>
        <w:spacing w:line="360" w:lineRule="auto"/>
        <w:ind w:firstLineChars="0" w:firstLine="0"/>
        <w:rPr>
          <w:rFonts w:ascii="宋体" w:hAnsi="宋体" w:cs="Arial"/>
        </w:rPr>
      </w:pPr>
      <w:r w:rsidRPr="00F672F5">
        <w:rPr>
          <w:noProof/>
        </w:rPr>
        <w:drawing>
          <wp:inline distT="0" distB="0" distL="114300" distR="114300">
            <wp:extent cx="5288280" cy="4070985"/>
            <wp:effectExtent l="0" t="0" r="0" b="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21"/>
                    <a:stretch>
                      <a:fillRect/>
                    </a:stretch>
                  </pic:blipFill>
                  <pic:spPr>
                    <a:xfrm>
                      <a:off x="0" y="0"/>
                      <a:ext cx="5288280" cy="4070985"/>
                    </a:xfrm>
                    <a:prstGeom prst="rect">
                      <a:avLst/>
                    </a:prstGeom>
                    <a:noFill/>
                    <a:ln w="9525">
                      <a:noFill/>
                    </a:ln>
                  </pic:spPr>
                </pic:pic>
              </a:graphicData>
            </a:graphic>
          </wp:inline>
        </w:drawing>
      </w:r>
    </w:p>
    <w:p w:rsidR="00E36B15" w:rsidRPr="00F672F5" w:rsidRDefault="002B2328">
      <w:pPr>
        <w:pStyle w:val="11"/>
        <w:spacing w:before="120" w:after="120"/>
        <w:jc w:val="center"/>
        <w:rPr>
          <w:rFonts w:ascii="宋体" w:hAnsi="宋体" w:cs="宋体"/>
          <w:sz w:val="21"/>
        </w:rPr>
      </w:pPr>
      <w:r w:rsidRPr="00F672F5">
        <w:rPr>
          <w:rFonts w:ascii="宋体" w:hAnsi="宋体" w:cs="宋体" w:hint="eastAsia"/>
          <w:sz w:val="21"/>
        </w:rPr>
        <w:t>图</w:t>
      </w:r>
      <w:r w:rsidRPr="00F672F5">
        <w:rPr>
          <w:rFonts w:ascii="宋体" w:hAnsi="宋体" w:cs="宋体"/>
          <w:sz w:val="21"/>
        </w:rPr>
        <w:t>5-</w:t>
      </w:r>
      <w:r w:rsidRPr="00F672F5">
        <w:rPr>
          <w:rFonts w:ascii="宋体" w:hAnsi="宋体" w:cs="宋体" w:hint="eastAsia"/>
          <w:sz w:val="21"/>
        </w:rPr>
        <w:t>4各学院毕业生的就业率</w:t>
      </w:r>
    </w:p>
    <w:p w:rsidR="00E36B15" w:rsidRPr="00F672F5" w:rsidRDefault="00E36B15">
      <w:pPr>
        <w:spacing w:line="360" w:lineRule="auto"/>
        <w:ind w:firstLine="480"/>
        <w:rPr>
          <w:rFonts w:ascii="宋体" w:hAnsi="宋体" w:cs="Arial"/>
        </w:rPr>
      </w:pPr>
    </w:p>
    <w:p w:rsidR="00E36B15" w:rsidRPr="00F672F5" w:rsidRDefault="00E36B15">
      <w:pPr>
        <w:spacing w:line="360" w:lineRule="auto"/>
        <w:ind w:firstLine="480"/>
        <w:rPr>
          <w:rFonts w:ascii="宋体" w:hAnsi="宋体" w:cs="Arial"/>
        </w:rPr>
      </w:pPr>
    </w:p>
    <w:p w:rsidR="00E36B15" w:rsidRPr="00F672F5" w:rsidRDefault="00E36B15">
      <w:pPr>
        <w:spacing w:line="360" w:lineRule="auto"/>
        <w:ind w:firstLine="480"/>
        <w:rPr>
          <w:rFonts w:ascii="宋体" w:hAnsi="宋体" w:cs="Arial"/>
        </w:rPr>
      </w:pPr>
    </w:p>
    <w:p w:rsidR="00E36B15" w:rsidRPr="00F672F5" w:rsidRDefault="00E36B15">
      <w:pPr>
        <w:spacing w:line="360" w:lineRule="auto"/>
        <w:ind w:firstLine="480"/>
        <w:rPr>
          <w:rFonts w:ascii="宋体" w:hAnsi="宋体" w:cs="Arial"/>
        </w:rPr>
      </w:pPr>
    </w:p>
    <w:p w:rsidR="00E36B15" w:rsidRPr="00F672F5" w:rsidRDefault="002B2328">
      <w:pPr>
        <w:pStyle w:val="11"/>
        <w:spacing w:before="120" w:after="120"/>
        <w:jc w:val="center"/>
        <w:rPr>
          <w:rFonts w:ascii="宋体" w:hAnsi="宋体" w:cs="宋体"/>
          <w:sz w:val="21"/>
        </w:rPr>
      </w:pPr>
      <w:r w:rsidRPr="00F672F5">
        <w:rPr>
          <w:rFonts w:ascii="Calibri" w:hAnsi="Calibri" w:cs="Arial"/>
          <w:noProof/>
        </w:rPr>
        <w:lastRenderedPageBreak/>
        <w:drawing>
          <wp:inline distT="0" distB="0" distL="114300" distR="114300">
            <wp:extent cx="5276215" cy="6057900"/>
            <wp:effectExtent l="0" t="0" r="0" b="0"/>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22"/>
                    <a:stretch>
                      <a:fillRect/>
                    </a:stretch>
                  </pic:blipFill>
                  <pic:spPr>
                    <a:xfrm>
                      <a:off x="0" y="0"/>
                      <a:ext cx="5276215" cy="6057900"/>
                    </a:xfrm>
                    <a:prstGeom prst="rect">
                      <a:avLst/>
                    </a:prstGeom>
                    <a:noFill/>
                    <a:ln w="9525">
                      <a:noFill/>
                    </a:ln>
                  </pic:spPr>
                </pic:pic>
              </a:graphicData>
            </a:graphic>
          </wp:inline>
        </w:drawing>
      </w:r>
      <w:r w:rsidRPr="00F672F5">
        <w:rPr>
          <w:rFonts w:ascii="宋体" w:hAnsi="宋体" w:cs="宋体" w:hint="eastAsia"/>
          <w:sz w:val="21"/>
        </w:rPr>
        <w:t>图</w:t>
      </w:r>
      <w:r w:rsidRPr="00F672F5">
        <w:rPr>
          <w:rFonts w:ascii="宋体" w:hAnsi="宋体" w:cs="宋体"/>
          <w:sz w:val="21"/>
        </w:rPr>
        <w:t>5-</w:t>
      </w:r>
      <w:r w:rsidRPr="00F672F5">
        <w:rPr>
          <w:rFonts w:ascii="宋体" w:hAnsi="宋体" w:cs="宋体" w:hint="eastAsia"/>
          <w:sz w:val="21"/>
        </w:rPr>
        <w:t>5各学院毕业生的就业率</w:t>
      </w:r>
    </w:p>
    <w:p w:rsidR="00E36B15" w:rsidRPr="00F672F5" w:rsidRDefault="002B2328">
      <w:pPr>
        <w:spacing w:line="360" w:lineRule="auto"/>
        <w:ind w:firstLineChars="0" w:firstLine="0"/>
        <w:jc w:val="center"/>
        <w:rPr>
          <w:rFonts w:ascii="宋体" w:hAnsi="宋体" w:cs="宋体"/>
          <w:b/>
          <w:bCs/>
          <w:sz w:val="21"/>
        </w:rPr>
      </w:pPr>
      <w:r w:rsidRPr="00F672F5">
        <w:rPr>
          <w:rFonts w:cs="Arial"/>
          <w:noProof/>
          <w:kern w:val="0"/>
          <w:sz w:val="18"/>
          <w:szCs w:val="18"/>
        </w:rPr>
        <w:lastRenderedPageBreak/>
        <w:drawing>
          <wp:inline distT="0" distB="0" distL="114300" distR="114300">
            <wp:extent cx="5210810" cy="4963160"/>
            <wp:effectExtent l="0" t="0" r="0" b="0"/>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23"/>
                    <a:stretch>
                      <a:fillRect/>
                    </a:stretch>
                  </pic:blipFill>
                  <pic:spPr>
                    <a:xfrm>
                      <a:off x="0" y="0"/>
                      <a:ext cx="5210810" cy="4963160"/>
                    </a:xfrm>
                    <a:prstGeom prst="rect">
                      <a:avLst/>
                    </a:prstGeom>
                    <a:noFill/>
                    <a:ln w="9525">
                      <a:noFill/>
                    </a:ln>
                  </pic:spPr>
                </pic:pic>
              </a:graphicData>
            </a:graphic>
          </wp:inline>
        </w:drawing>
      </w:r>
      <w:r w:rsidRPr="00F672F5">
        <w:rPr>
          <w:rFonts w:cs="Arial" w:hint="eastAsia"/>
          <w:b/>
          <w:bCs/>
          <w:kern w:val="0"/>
          <w:sz w:val="21"/>
        </w:rPr>
        <w:t>续</w:t>
      </w:r>
      <w:r w:rsidRPr="00F672F5">
        <w:rPr>
          <w:rFonts w:ascii="宋体" w:hAnsi="宋体" w:cs="宋体" w:hint="eastAsia"/>
          <w:b/>
          <w:bCs/>
          <w:sz w:val="21"/>
        </w:rPr>
        <w:t>图</w:t>
      </w:r>
      <w:r w:rsidRPr="00F672F5">
        <w:rPr>
          <w:rFonts w:ascii="宋体" w:hAnsi="宋体" w:cs="宋体"/>
          <w:b/>
          <w:bCs/>
          <w:sz w:val="21"/>
        </w:rPr>
        <w:t>5-</w:t>
      </w:r>
      <w:r w:rsidRPr="00F672F5">
        <w:rPr>
          <w:rFonts w:ascii="宋体" w:hAnsi="宋体" w:cs="宋体" w:hint="eastAsia"/>
          <w:b/>
          <w:bCs/>
          <w:sz w:val="21"/>
        </w:rPr>
        <w:t>6各学院毕业生的就业率</w:t>
      </w:r>
    </w:p>
    <w:p w:rsidR="00E36B15" w:rsidRPr="00F672F5" w:rsidRDefault="00E36B15">
      <w:pPr>
        <w:spacing w:line="360" w:lineRule="auto"/>
        <w:ind w:firstLineChars="0" w:firstLine="0"/>
        <w:jc w:val="center"/>
        <w:rPr>
          <w:rFonts w:ascii="宋体" w:hAnsi="宋体" w:cs="宋体"/>
          <w:b/>
          <w:bCs/>
          <w:sz w:val="21"/>
        </w:rPr>
      </w:pPr>
    </w:p>
    <w:p w:rsidR="00E36B15" w:rsidRPr="00F672F5" w:rsidRDefault="002B2328">
      <w:pPr>
        <w:pStyle w:val="3"/>
        <w:keepNext w:val="0"/>
        <w:keepLines w:val="0"/>
        <w:tabs>
          <w:tab w:val="left" w:pos="0"/>
          <w:tab w:val="left" w:pos="720"/>
        </w:tabs>
        <w:spacing w:before="120" w:after="120" w:line="360" w:lineRule="auto"/>
        <w:rPr>
          <w:rFonts w:ascii="黑体" w:hAnsi="黑体" w:cs="黑体"/>
        </w:rPr>
      </w:pPr>
      <w:bookmarkStart w:id="124" w:name="各院系非失业率"/>
      <w:bookmarkStart w:id="125" w:name="续各院系非失业率_1"/>
      <w:bookmarkStart w:id="126" w:name="_Toc469497978"/>
      <w:bookmarkStart w:id="127" w:name="_Toc495603046"/>
      <w:bookmarkStart w:id="128" w:name="_Toc495603209"/>
      <w:bookmarkEnd w:id="124"/>
      <w:bookmarkEnd w:id="125"/>
      <w:r w:rsidRPr="00F672F5">
        <w:rPr>
          <w:rFonts w:ascii="黑体" w:hAnsi="黑体" w:cs="黑体" w:hint="eastAsia"/>
        </w:rPr>
        <w:t>3、毕业生月收入</w:t>
      </w:r>
      <w:bookmarkEnd w:id="126"/>
      <w:bookmarkEnd w:id="127"/>
      <w:bookmarkEnd w:id="128"/>
      <w:r w:rsidR="00662F89" w:rsidRPr="00F672F5">
        <w:rPr>
          <w:rFonts w:ascii="黑体" w:hAnsi="黑体" w:cs="黑体" w:hint="eastAsia"/>
          <w:vertAlign w:val="superscript"/>
        </w:rPr>
        <w:t>2</w:t>
      </w:r>
    </w:p>
    <w:p w:rsidR="00662F89" w:rsidRPr="00F672F5" w:rsidRDefault="002B2328" w:rsidP="00662F89">
      <w:pPr>
        <w:spacing w:line="360" w:lineRule="auto"/>
        <w:ind w:firstLine="480"/>
        <w:rPr>
          <w:rFonts w:ascii="宋体" w:hAnsi="宋体" w:cs="Arial"/>
        </w:rPr>
      </w:pPr>
      <w:r w:rsidRPr="00F672F5">
        <w:rPr>
          <w:rFonts w:ascii="宋体" w:hAnsi="宋体" w:cs="Arial" w:hint="eastAsia"/>
          <w:kern w:val="0"/>
        </w:rPr>
        <w:t>本校2016届毕业半年后的月收入为</w:t>
      </w:r>
      <w:r w:rsidRPr="00F672F5">
        <w:rPr>
          <w:rFonts w:ascii="宋体" w:hAnsi="宋体" w:cs="Arial"/>
          <w:kern w:val="0"/>
        </w:rPr>
        <w:t>4711元</w:t>
      </w:r>
      <w:r w:rsidRPr="00F672F5">
        <w:rPr>
          <w:rFonts w:ascii="宋体" w:hAnsi="宋体" w:cs="Arial" w:hint="eastAsia"/>
        </w:rPr>
        <w:t>，</w:t>
      </w:r>
      <w:r w:rsidRPr="00F672F5">
        <w:rPr>
          <w:rFonts w:ascii="宋体" w:hAnsi="宋体" w:cs="Arial"/>
          <w:kern w:val="0"/>
        </w:rPr>
        <w:t>比全国非“211”本科2016届（4211元）高500元</w:t>
      </w:r>
      <w:r w:rsidRPr="00F672F5">
        <w:rPr>
          <w:rFonts w:ascii="宋体" w:hAnsi="宋体" w:cs="Arial" w:hint="eastAsia"/>
        </w:rPr>
        <w:t>。医学类专业毕业生的月收入</w:t>
      </w:r>
      <w:r w:rsidRPr="00F672F5">
        <w:rPr>
          <w:rFonts w:ascii="宋体" w:hAnsi="宋体" w:cs="Arial"/>
        </w:rPr>
        <w:t>为</w:t>
      </w:r>
      <w:r w:rsidRPr="00F672F5">
        <w:rPr>
          <w:rFonts w:ascii="宋体" w:hAnsi="宋体" w:cs="Arial" w:hint="eastAsia"/>
        </w:rPr>
        <w:t>4295元，非医学类专业毕业生的月收入为</w:t>
      </w:r>
      <w:r w:rsidRPr="00F672F5">
        <w:rPr>
          <w:rFonts w:ascii="宋体" w:hAnsi="宋体" w:cs="Arial"/>
        </w:rPr>
        <w:t>5028</w:t>
      </w:r>
      <w:r w:rsidRPr="00F672F5">
        <w:rPr>
          <w:rFonts w:ascii="宋体" w:hAnsi="宋体" w:cs="Arial" w:hint="eastAsia"/>
        </w:rPr>
        <w:t>元。</w:t>
      </w:r>
      <w:r w:rsidRPr="00F672F5">
        <w:rPr>
          <w:rFonts w:ascii="宋体" w:hAnsi="宋体" w:cs="Arial" w:hint="eastAsia"/>
          <w:kern w:val="0"/>
        </w:rPr>
        <w:t>本校毕业生月收入水平呈现逐届上升的趋势，且近三届与全国非“211”本科院校平均水平相比均</w:t>
      </w:r>
      <w:r w:rsidRPr="00F672F5">
        <w:rPr>
          <w:rFonts w:ascii="宋体" w:hAnsi="宋体" w:cs="Arial"/>
          <w:kern w:val="0"/>
        </w:rPr>
        <w:t>具有优势</w:t>
      </w:r>
      <w:r w:rsidRPr="00F672F5">
        <w:rPr>
          <w:rFonts w:ascii="宋体" w:hAnsi="宋体" w:cs="Arial" w:hint="eastAsia"/>
        </w:rPr>
        <w:t>。</w:t>
      </w:r>
      <w:r w:rsidR="00271807" w:rsidRPr="00F672F5">
        <w:rPr>
          <w:rStyle w:val="af4"/>
          <w:rFonts w:ascii="宋体" w:hAnsi="宋体" w:cs="Arial"/>
        </w:rPr>
        <w:footnoteReference w:id="3"/>
      </w:r>
    </w:p>
    <w:p w:rsidR="00E36B15" w:rsidRPr="00F672F5" w:rsidRDefault="002B2328">
      <w:pPr>
        <w:spacing w:line="360" w:lineRule="auto"/>
        <w:ind w:firstLineChars="0" w:firstLine="0"/>
        <w:rPr>
          <w:rFonts w:cs="黑体"/>
        </w:rPr>
      </w:pPr>
      <w:r w:rsidRPr="00F672F5">
        <w:rPr>
          <w:rFonts w:cs="黑体"/>
          <w:noProof/>
        </w:rPr>
        <w:lastRenderedPageBreak/>
        <w:drawing>
          <wp:inline distT="0" distB="0" distL="114300" distR="114300">
            <wp:extent cx="5198745" cy="2505710"/>
            <wp:effectExtent l="0" t="0" r="0" b="0"/>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24"/>
                    <a:stretch>
                      <a:fillRect/>
                    </a:stretch>
                  </pic:blipFill>
                  <pic:spPr>
                    <a:xfrm>
                      <a:off x="0" y="0"/>
                      <a:ext cx="5198745" cy="2505710"/>
                    </a:xfrm>
                    <a:prstGeom prst="rect">
                      <a:avLst/>
                    </a:prstGeom>
                    <a:noFill/>
                    <a:ln w="9525">
                      <a:noFill/>
                    </a:ln>
                  </pic:spPr>
                </pic:pic>
              </a:graphicData>
            </a:graphic>
          </wp:inline>
        </w:drawing>
      </w:r>
    </w:p>
    <w:p w:rsidR="00E36B15" w:rsidRPr="00F672F5" w:rsidRDefault="002B2328" w:rsidP="002B2328">
      <w:pPr>
        <w:spacing w:line="360" w:lineRule="auto"/>
        <w:ind w:firstLine="422"/>
        <w:jc w:val="center"/>
        <w:rPr>
          <w:rFonts w:ascii="宋体" w:hAnsi="宋体" w:cs="宋体"/>
          <w:b/>
          <w:bCs/>
          <w:sz w:val="21"/>
        </w:rPr>
      </w:pPr>
      <w:r w:rsidRPr="00F672F5">
        <w:rPr>
          <w:rFonts w:ascii="宋体" w:hAnsi="宋体" w:cs="宋体" w:hint="eastAsia"/>
          <w:b/>
          <w:bCs/>
          <w:sz w:val="21"/>
        </w:rPr>
        <w:t>图</w:t>
      </w:r>
      <w:r w:rsidRPr="00F672F5">
        <w:rPr>
          <w:rFonts w:ascii="宋体" w:hAnsi="宋体" w:cs="宋体"/>
          <w:b/>
          <w:bCs/>
          <w:sz w:val="21"/>
        </w:rPr>
        <w:t>5-</w:t>
      </w:r>
      <w:r w:rsidRPr="00F672F5">
        <w:rPr>
          <w:rFonts w:ascii="宋体" w:hAnsi="宋体" w:cs="宋体" w:hint="eastAsia"/>
          <w:b/>
          <w:bCs/>
          <w:sz w:val="21"/>
        </w:rPr>
        <w:t>7月收入变化趋势</w:t>
      </w:r>
    </w:p>
    <w:p w:rsidR="00E36B15" w:rsidRPr="00F672F5" w:rsidRDefault="00E36B15" w:rsidP="002B2328">
      <w:pPr>
        <w:spacing w:line="360" w:lineRule="auto"/>
        <w:ind w:firstLine="422"/>
        <w:jc w:val="center"/>
        <w:rPr>
          <w:rFonts w:ascii="宋体" w:hAnsi="宋体" w:cs="宋体"/>
          <w:b/>
          <w:bCs/>
          <w:sz w:val="21"/>
        </w:rPr>
      </w:pPr>
    </w:p>
    <w:p w:rsidR="00E36B15" w:rsidRPr="00F672F5" w:rsidRDefault="002B2328">
      <w:pPr>
        <w:spacing w:line="360" w:lineRule="auto"/>
        <w:ind w:firstLineChars="0" w:firstLine="0"/>
        <w:jc w:val="center"/>
        <w:rPr>
          <w:rFonts w:cs="黑体"/>
          <w:sz w:val="18"/>
        </w:rPr>
      </w:pPr>
      <w:r w:rsidRPr="00F672F5">
        <w:rPr>
          <w:rFonts w:cs="黑体"/>
          <w:noProof/>
          <w:sz w:val="18"/>
        </w:rPr>
        <w:drawing>
          <wp:inline distT="0" distB="0" distL="114300" distR="114300">
            <wp:extent cx="4982845" cy="2405380"/>
            <wp:effectExtent l="0" t="0" r="0" b="0"/>
            <wp:docPr id="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pic:cNvPicPr>
                      <a:picLocks noChangeAspect="1"/>
                    </pic:cNvPicPr>
                  </pic:nvPicPr>
                  <pic:blipFill>
                    <a:blip r:embed="rId25"/>
                    <a:stretch>
                      <a:fillRect/>
                    </a:stretch>
                  </pic:blipFill>
                  <pic:spPr>
                    <a:xfrm>
                      <a:off x="0" y="0"/>
                      <a:ext cx="4982845" cy="2405380"/>
                    </a:xfrm>
                    <a:prstGeom prst="rect">
                      <a:avLst/>
                    </a:prstGeom>
                    <a:noFill/>
                    <a:ln w="9525">
                      <a:noFill/>
                    </a:ln>
                  </pic:spPr>
                </pic:pic>
              </a:graphicData>
            </a:graphic>
          </wp:inline>
        </w:drawing>
      </w:r>
    </w:p>
    <w:p w:rsidR="00E36B15" w:rsidRPr="00F672F5" w:rsidRDefault="002B2328" w:rsidP="002B2328">
      <w:pPr>
        <w:spacing w:line="360" w:lineRule="auto"/>
        <w:ind w:firstLine="422"/>
        <w:jc w:val="center"/>
        <w:rPr>
          <w:rFonts w:ascii="宋体" w:hAnsi="宋体" w:cs="宋体"/>
          <w:b/>
          <w:bCs/>
          <w:sz w:val="21"/>
        </w:rPr>
      </w:pPr>
      <w:r w:rsidRPr="00F672F5">
        <w:rPr>
          <w:rFonts w:ascii="宋体" w:hAnsi="宋体" w:cs="宋体" w:hint="eastAsia"/>
          <w:b/>
          <w:bCs/>
          <w:sz w:val="21"/>
        </w:rPr>
        <w:t>图</w:t>
      </w:r>
      <w:r w:rsidRPr="00F672F5">
        <w:rPr>
          <w:rFonts w:ascii="宋体" w:hAnsi="宋体" w:cs="宋体"/>
          <w:b/>
          <w:bCs/>
          <w:sz w:val="21"/>
        </w:rPr>
        <w:t>5-</w:t>
      </w:r>
      <w:r w:rsidRPr="00F672F5">
        <w:rPr>
          <w:rFonts w:ascii="宋体" w:hAnsi="宋体" w:cs="宋体" w:hint="eastAsia"/>
          <w:b/>
          <w:bCs/>
          <w:sz w:val="21"/>
        </w:rPr>
        <w:t>8医学类、非医学类专业的月收入</w:t>
      </w:r>
    </w:p>
    <w:p w:rsidR="00E36B15" w:rsidRPr="00F672F5" w:rsidRDefault="00E36B15">
      <w:pPr>
        <w:spacing w:line="360" w:lineRule="auto"/>
        <w:ind w:firstLineChars="0" w:firstLine="0"/>
        <w:rPr>
          <w:rFonts w:cs="黑体"/>
          <w:sz w:val="18"/>
        </w:rPr>
      </w:pPr>
    </w:p>
    <w:p w:rsidR="00E36B15" w:rsidRPr="00F672F5" w:rsidRDefault="002B2328">
      <w:pPr>
        <w:spacing w:line="360" w:lineRule="auto"/>
        <w:ind w:firstLine="480"/>
        <w:rPr>
          <w:rFonts w:ascii="宋体" w:hAnsi="宋体" w:cs="Arial"/>
        </w:rPr>
      </w:pPr>
      <w:bookmarkStart w:id="129" w:name="_Toc456860018"/>
      <w:r w:rsidRPr="00F672F5">
        <w:rPr>
          <w:rFonts w:ascii="宋体" w:hAnsi="宋体" w:cs="Arial"/>
        </w:rPr>
        <w:t>本校2016届</w:t>
      </w:r>
      <w:r w:rsidRPr="00F672F5">
        <w:rPr>
          <w:rFonts w:ascii="宋体" w:hAnsi="宋体" w:cs="Arial" w:hint="eastAsia"/>
        </w:rPr>
        <w:t>毕业半年后月收入较高的学院是医药经济管理学院（5529元），毕业半年后月收入较低的学院是针灸骨伤临床学院（3650元）。</w:t>
      </w:r>
      <w:bookmarkEnd w:id="129"/>
    </w:p>
    <w:p w:rsidR="00E36B15" w:rsidRPr="00F672F5" w:rsidRDefault="00E36B15">
      <w:pPr>
        <w:spacing w:line="360" w:lineRule="auto"/>
        <w:ind w:firstLine="480"/>
        <w:rPr>
          <w:rFonts w:ascii="宋体" w:hAnsi="宋体" w:cs="Arial"/>
        </w:rPr>
      </w:pPr>
    </w:p>
    <w:p w:rsidR="00E36B15" w:rsidRPr="00F672F5" w:rsidRDefault="002B2328">
      <w:pPr>
        <w:pStyle w:val="11"/>
        <w:spacing w:before="120" w:after="120"/>
        <w:rPr>
          <w:rFonts w:ascii="宋体" w:hAnsi="宋体" w:cs="Arial"/>
        </w:rPr>
      </w:pPr>
      <w:r w:rsidRPr="00F672F5">
        <w:rPr>
          <w:rFonts w:ascii="宋体" w:hAnsi="宋体"/>
          <w:noProof/>
        </w:rPr>
        <w:lastRenderedPageBreak/>
        <w:drawing>
          <wp:inline distT="0" distB="0" distL="0" distR="0">
            <wp:extent cx="5213350" cy="4274820"/>
            <wp:effectExtent l="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26" cstate="print"/>
                    <a:srcRect/>
                    <a:stretch>
                      <a:fillRect/>
                    </a:stretch>
                  </pic:blipFill>
                  <pic:spPr>
                    <a:xfrm>
                      <a:off x="0" y="0"/>
                      <a:ext cx="5213350" cy="4274820"/>
                    </a:xfrm>
                    <a:prstGeom prst="rect">
                      <a:avLst/>
                    </a:prstGeom>
                    <a:noFill/>
                    <a:ln w="9525">
                      <a:noFill/>
                      <a:miter lim="800000"/>
                      <a:headEnd/>
                      <a:tailEnd/>
                    </a:ln>
                  </pic:spPr>
                </pic:pic>
              </a:graphicData>
            </a:graphic>
          </wp:inline>
        </w:drawing>
      </w:r>
    </w:p>
    <w:p w:rsidR="00E36B15" w:rsidRPr="00F672F5" w:rsidRDefault="002B2328">
      <w:pPr>
        <w:pStyle w:val="11"/>
        <w:spacing w:before="120" w:after="120"/>
        <w:jc w:val="center"/>
        <w:rPr>
          <w:rFonts w:ascii="宋体" w:hAnsi="宋体" w:cs="宋体"/>
          <w:sz w:val="21"/>
        </w:rPr>
      </w:pPr>
      <w:r w:rsidRPr="00F672F5">
        <w:rPr>
          <w:rFonts w:ascii="宋体" w:hAnsi="宋体" w:cs="宋体" w:hint="eastAsia"/>
          <w:sz w:val="21"/>
        </w:rPr>
        <w:t>图</w:t>
      </w:r>
      <w:r w:rsidRPr="00F672F5">
        <w:rPr>
          <w:rFonts w:ascii="宋体" w:hAnsi="宋体" w:cs="宋体"/>
          <w:sz w:val="21"/>
        </w:rPr>
        <w:t>5-</w:t>
      </w:r>
      <w:r w:rsidRPr="00F672F5">
        <w:rPr>
          <w:rFonts w:ascii="宋体" w:hAnsi="宋体" w:cs="宋体" w:hint="eastAsia"/>
          <w:sz w:val="21"/>
        </w:rPr>
        <w:t>9各学院毕业生的月收入</w:t>
      </w:r>
    </w:p>
    <w:p w:rsidR="00E36B15" w:rsidRPr="00F672F5" w:rsidRDefault="00E36B15">
      <w:pPr>
        <w:pStyle w:val="11"/>
        <w:spacing w:before="120" w:after="120"/>
        <w:rPr>
          <w:rFonts w:ascii="宋体" w:hAnsi="宋体" w:cs="Arial"/>
        </w:rPr>
      </w:pPr>
    </w:p>
    <w:p w:rsidR="00E36B15" w:rsidRPr="00F672F5" w:rsidRDefault="002B2328">
      <w:pPr>
        <w:spacing w:line="360" w:lineRule="auto"/>
        <w:ind w:firstLine="480"/>
        <w:rPr>
          <w:rFonts w:ascii="宋体" w:hAnsi="宋体" w:cs="Arial"/>
        </w:rPr>
      </w:pPr>
      <w:r w:rsidRPr="00F672F5">
        <w:rPr>
          <w:rFonts w:ascii="宋体" w:hAnsi="宋体" w:cs="Arial"/>
        </w:rPr>
        <w:t>本校2016届</w:t>
      </w:r>
      <w:r w:rsidRPr="00F672F5">
        <w:rPr>
          <w:rFonts w:ascii="宋体" w:hAnsi="宋体" w:cs="Arial" w:hint="eastAsia"/>
        </w:rPr>
        <w:t>毕业半年后月收入较高的专业是国际经济与贸易（医药贸易方向）（6870元）、制药工程（5761元），毕业半年后月收入较低的专业是针灸推拿学（骨伤科学方向）（2900元）、中西医临床医学（医疗保险）（2992元）。</w:t>
      </w:r>
    </w:p>
    <w:p w:rsidR="00E36B15" w:rsidRPr="00F672F5" w:rsidRDefault="00E36B15">
      <w:pPr>
        <w:spacing w:line="360" w:lineRule="auto"/>
        <w:ind w:firstLine="480"/>
        <w:rPr>
          <w:rFonts w:ascii="宋体" w:hAnsi="宋体" w:cs="Arial"/>
        </w:rPr>
      </w:pPr>
    </w:p>
    <w:p w:rsidR="00E36B15" w:rsidRPr="00F672F5" w:rsidRDefault="002B2328">
      <w:pPr>
        <w:pStyle w:val="11"/>
        <w:spacing w:before="120" w:after="120"/>
        <w:jc w:val="center"/>
        <w:rPr>
          <w:rFonts w:ascii="宋体" w:hAnsi="宋体" w:cs="宋体"/>
          <w:sz w:val="21"/>
        </w:rPr>
      </w:pPr>
      <w:r w:rsidRPr="00F672F5">
        <w:rPr>
          <w:rFonts w:ascii="宋体" w:hAnsi="宋体" w:cs="Arial"/>
          <w:noProof/>
        </w:rPr>
        <w:lastRenderedPageBreak/>
        <w:drawing>
          <wp:inline distT="0" distB="0" distL="0" distR="0">
            <wp:extent cx="5213350" cy="663829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7" cstate="print"/>
                    <a:srcRect/>
                    <a:stretch>
                      <a:fillRect/>
                    </a:stretch>
                  </pic:blipFill>
                  <pic:spPr>
                    <a:xfrm>
                      <a:off x="0" y="0"/>
                      <a:ext cx="5213350" cy="6638290"/>
                    </a:xfrm>
                    <a:prstGeom prst="rect">
                      <a:avLst/>
                    </a:prstGeom>
                    <a:noFill/>
                    <a:ln w="9525">
                      <a:noFill/>
                      <a:miter lim="800000"/>
                      <a:headEnd/>
                      <a:tailEnd/>
                    </a:ln>
                  </pic:spPr>
                </pic:pic>
              </a:graphicData>
            </a:graphic>
          </wp:inline>
        </w:drawing>
      </w:r>
      <w:r w:rsidRPr="00F672F5">
        <w:rPr>
          <w:rFonts w:ascii="宋体" w:hAnsi="宋体" w:cs="宋体" w:hint="eastAsia"/>
          <w:sz w:val="21"/>
        </w:rPr>
        <w:t>图</w:t>
      </w:r>
      <w:r w:rsidRPr="00F672F5">
        <w:rPr>
          <w:rFonts w:ascii="宋体" w:hAnsi="宋体" w:cs="宋体"/>
          <w:sz w:val="21"/>
        </w:rPr>
        <w:t>5-</w:t>
      </w:r>
      <w:r w:rsidRPr="00F672F5">
        <w:rPr>
          <w:rFonts w:ascii="宋体" w:hAnsi="宋体" w:cs="宋体" w:hint="eastAsia"/>
          <w:sz w:val="21"/>
        </w:rPr>
        <w:t>10各专业毕业生的月收入</w:t>
      </w:r>
    </w:p>
    <w:p w:rsidR="00E36B15" w:rsidRPr="00F672F5" w:rsidRDefault="002B2328">
      <w:pPr>
        <w:pStyle w:val="11"/>
        <w:spacing w:before="120" w:after="120"/>
        <w:jc w:val="center"/>
      </w:pPr>
      <w:r w:rsidRPr="00F672F5">
        <w:rPr>
          <w:noProof/>
        </w:rPr>
        <w:lastRenderedPageBreak/>
        <w:drawing>
          <wp:inline distT="0" distB="0" distL="114300" distR="114300">
            <wp:extent cx="5210810" cy="5172710"/>
            <wp:effectExtent l="0" t="0" r="0" b="0"/>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pic:cNvPicPr>
                      <a:picLocks noChangeAspect="1"/>
                    </pic:cNvPicPr>
                  </pic:nvPicPr>
                  <pic:blipFill>
                    <a:blip r:embed="rId28"/>
                    <a:stretch>
                      <a:fillRect/>
                    </a:stretch>
                  </pic:blipFill>
                  <pic:spPr>
                    <a:xfrm>
                      <a:off x="0" y="0"/>
                      <a:ext cx="5210810" cy="5172710"/>
                    </a:xfrm>
                    <a:prstGeom prst="rect">
                      <a:avLst/>
                    </a:prstGeom>
                    <a:noFill/>
                    <a:ln w="9525">
                      <a:noFill/>
                    </a:ln>
                  </pic:spPr>
                </pic:pic>
              </a:graphicData>
            </a:graphic>
          </wp:inline>
        </w:drawing>
      </w:r>
      <w:r w:rsidRPr="00F672F5">
        <w:rPr>
          <w:rFonts w:ascii="宋体" w:hAnsi="宋体" w:cs="宋体" w:hint="eastAsia"/>
          <w:sz w:val="21"/>
        </w:rPr>
        <w:t>续图</w:t>
      </w:r>
      <w:r w:rsidRPr="00F672F5">
        <w:rPr>
          <w:rFonts w:ascii="宋体" w:hAnsi="宋体" w:cs="宋体"/>
          <w:sz w:val="21"/>
        </w:rPr>
        <w:t>5-</w:t>
      </w:r>
      <w:r w:rsidRPr="00F672F5">
        <w:rPr>
          <w:rFonts w:ascii="宋体" w:hAnsi="宋体" w:cs="宋体" w:hint="eastAsia"/>
          <w:sz w:val="21"/>
        </w:rPr>
        <w:t>11各专业毕业生的月收入</w:t>
      </w:r>
    </w:p>
    <w:p w:rsidR="00E36B15" w:rsidRPr="00F672F5" w:rsidRDefault="00E36B15">
      <w:pPr>
        <w:pStyle w:val="11"/>
        <w:spacing w:before="120" w:after="120"/>
      </w:pPr>
    </w:p>
    <w:p w:rsidR="00E36B15" w:rsidRPr="00F672F5" w:rsidRDefault="002B2328" w:rsidP="00E40F80">
      <w:pPr>
        <w:pStyle w:val="3"/>
        <w:tabs>
          <w:tab w:val="left" w:pos="0"/>
          <w:tab w:val="left" w:pos="720"/>
        </w:tabs>
        <w:spacing w:before="120" w:after="120" w:line="360" w:lineRule="auto"/>
        <w:rPr>
          <w:rFonts w:ascii="黑体" w:hAnsi="黑体" w:cs="黑体"/>
        </w:rPr>
      </w:pPr>
      <w:bookmarkStart w:id="130" w:name="各专业月收入"/>
      <w:bookmarkStart w:id="131" w:name="续各专业月收入_2"/>
      <w:bookmarkStart w:id="132" w:name="_Toc437936806"/>
      <w:bookmarkStart w:id="133" w:name="_Toc456859949"/>
      <w:bookmarkStart w:id="134" w:name="_Toc469323960"/>
      <w:bookmarkStart w:id="135" w:name="_Toc469497981"/>
      <w:bookmarkStart w:id="136" w:name="_Toc495603047"/>
      <w:bookmarkStart w:id="137" w:name="_Toc495603210"/>
      <w:bookmarkEnd w:id="88"/>
      <w:bookmarkEnd w:id="123"/>
      <w:bookmarkEnd w:id="130"/>
      <w:bookmarkEnd w:id="131"/>
      <w:r w:rsidRPr="00F672F5">
        <w:rPr>
          <w:rFonts w:ascii="黑体" w:hAnsi="黑体" w:cs="黑体" w:hint="eastAsia"/>
        </w:rPr>
        <w:t>4、各学院及专业的专业相关度</w:t>
      </w:r>
      <w:r w:rsidRPr="00F672F5">
        <w:rPr>
          <w:rFonts w:ascii="黑体" w:hAnsi="黑体" w:cs="黑体" w:hint="eastAsia"/>
          <w:vertAlign w:val="superscript"/>
        </w:rPr>
        <w:footnoteReference w:id="4"/>
      </w:r>
      <w:bookmarkEnd w:id="132"/>
      <w:bookmarkEnd w:id="133"/>
      <w:bookmarkEnd w:id="134"/>
      <w:bookmarkEnd w:id="135"/>
      <w:bookmarkEnd w:id="136"/>
      <w:bookmarkEnd w:id="137"/>
    </w:p>
    <w:p w:rsidR="00E36B15" w:rsidRPr="00F672F5" w:rsidRDefault="002B2328">
      <w:pPr>
        <w:spacing w:line="360" w:lineRule="auto"/>
        <w:ind w:firstLine="480"/>
        <w:rPr>
          <w:rFonts w:ascii="宋体" w:hAnsi="宋体" w:cs="Arial"/>
        </w:rPr>
      </w:pPr>
      <w:r w:rsidRPr="00F672F5">
        <w:rPr>
          <w:rFonts w:ascii="宋体" w:hAnsi="宋体" w:cs="Arial"/>
        </w:rPr>
        <w:t>本校2016届毕业生</w:t>
      </w:r>
      <w:r w:rsidRPr="00F672F5">
        <w:rPr>
          <w:rFonts w:ascii="宋体" w:hAnsi="宋体" w:cs="Arial" w:hint="eastAsia"/>
        </w:rPr>
        <w:t>的</w:t>
      </w:r>
      <w:r w:rsidRPr="00F672F5">
        <w:rPr>
          <w:rFonts w:ascii="宋体" w:hAnsi="宋体" w:cs="Arial"/>
        </w:rPr>
        <w:t>工作与专业相关度</w:t>
      </w:r>
      <w:r w:rsidRPr="00F672F5">
        <w:rPr>
          <w:rFonts w:ascii="宋体" w:hAnsi="宋体" w:cs="Arial" w:hint="eastAsia"/>
        </w:rPr>
        <w:t>为</w:t>
      </w:r>
      <w:r w:rsidRPr="00F672F5">
        <w:rPr>
          <w:rFonts w:ascii="宋体" w:hAnsi="宋体" w:cs="Arial"/>
        </w:rPr>
        <w:t>83%</w:t>
      </w:r>
      <w:r w:rsidRPr="00F672F5">
        <w:rPr>
          <w:rFonts w:ascii="宋体" w:hAnsi="宋体" w:cs="Arial" w:hint="eastAsia"/>
        </w:rPr>
        <w:t>，</w:t>
      </w:r>
      <w:r w:rsidRPr="00F672F5">
        <w:rPr>
          <w:rFonts w:ascii="宋体" w:hAnsi="宋体" w:cs="Arial"/>
        </w:rPr>
        <w:t>比全国非</w:t>
      </w:r>
      <w:r w:rsidRPr="00F672F5">
        <w:rPr>
          <w:rFonts w:ascii="宋体" w:hAnsi="宋体" w:cs="Arial" w:hint="eastAsia"/>
        </w:rPr>
        <w:t>“</w:t>
      </w:r>
      <w:r w:rsidRPr="00F672F5">
        <w:rPr>
          <w:rFonts w:ascii="宋体" w:hAnsi="宋体" w:cs="Arial"/>
        </w:rPr>
        <w:t>211</w:t>
      </w:r>
      <w:r w:rsidRPr="00F672F5">
        <w:rPr>
          <w:rFonts w:ascii="宋体" w:hAnsi="宋体" w:cs="Arial" w:hint="eastAsia"/>
        </w:rPr>
        <w:t>”</w:t>
      </w:r>
      <w:r w:rsidRPr="00F672F5">
        <w:rPr>
          <w:rFonts w:ascii="宋体" w:hAnsi="宋体" w:cs="Arial"/>
        </w:rPr>
        <w:t>本科2016届（69%）高14个百分点</w:t>
      </w:r>
      <w:r w:rsidRPr="00F672F5">
        <w:rPr>
          <w:rFonts w:ascii="宋体" w:hAnsi="宋体" w:cs="Arial" w:hint="eastAsia"/>
        </w:rPr>
        <w:t>。医学类专业毕业生的工作</w:t>
      </w:r>
      <w:r w:rsidRPr="00F672F5">
        <w:rPr>
          <w:rFonts w:ascii="宋体" w:hAnsi="宋体" w:cs="Arial"/>
        </w:rPr>
        <w:t>与专业相关度</w:t>
      </w:r>
      <w:r w:rsidRPr="00F672F5">
        <w:rPr>
          <w:rFonts w:ascii="宋体" w:hAnsi="宋体" w:cs="Arial" w:hint="eastAsia"/>
        </w:rPr>
        <w:t>为90%，非医学类专业毕业生的工作</w:t>
      </w:r>
      <w:r w:rsidRPr="00F672F5">
        <w:rPr>
          <w:rFonts w:ascii="宋体" w:hAnsi="宋体" w:cs="Arial"/>
        </w:rPr>
        <w:t>与专业相关度</w:t>
      </w:r>
      <w:r w:rsidRPr="00F672F5">
        <w:rPr>
          <w:rFonts w:ascii="宋体" w:hAnsi="宋体" w:cs="Arial" w:hint="eastAsia"/>
        </w:rPr>
        <w:t>为78%。</w:t>
      </w:r>
    </w:p>
    <w:p w:rsidR="00E36B15" w:rsidRPr="00F672F5" w:rsidRDefault="002B2328">
      <w:pPr>
        <w:spacing w:line="360" w:lineRule="auto"/>
        <w:ind w:firstLineChars="0" w:firstLine="0"/>
        <w:rPr>
          <w:rFonts w:cs="黑体"/>
        </w:rPr>
      </w:pPr>
      <w:r w:rsidRPr="00F672F5">
        <w:rPr>
          <w:rFonts w:cs="黑体"/>
          <w:noProof/>
        </w:rPr>
        <w:lastRenderedPageBreak/>
        <w:drawing>
          <wp:inline distT="0" distB="0" distL="114300" distR="114300">
            <wp:extent cx="5289550" cy="2548890"/>
            <wp:effectExtent l="0" t="0" r="0" b="0"/>
            <wp:docPr id="2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4"/>
                    <pic:cNvPicPr>
                      <a:picLocks noChangeAspect="1"/>
                    </pic:cNvPicPr>
                  </pic:nvPicPr>
                  <pic:blipFill>
                    <a:blip r:embed="rId29"/>
                    <a:stretch>
                      <a:fillRect/>
                    </a:stretch>
                  </pic:blipFill>
                  <pic:spPr>
                    <a:xfrm>
                      <a:off x="0" y="0"/>
                      <a:ext cx="5289550" cy="2548890"/>
                    </a:xfrm>
                    <a:prstGeom prst="rect">
                      <a:avLst/>
                    </a:prstGeom>
                    <a:noFill/>
                    <a:ln w="9525">
                      <a:noFill/>
                    </a:ln>
                  </pic:spPr>
                </pic:pic>
              </a:graphicData>
            </a:graphic>
          </wp:inline>
        </w:drawing>
      </w:r>
    </w:p>
    <w:p w:rsidR="00E36B15" w:rsidRPr="00F672F5" w:rsidRDefault="002B2328">
      <w:pPr>
        <w:spacing w:line="360" w:lineRule="auto"/>
        <w:ind w:firstLineChars="0" w:firstLine="0"/>
        <w:jc w:val="center"/>
        <w:rPr>
          <w:rFonts w:ascii="宋体" w:hAnsi="宋体" w:cs="宋体"/>
          <w:b/>
          <w:bCs/>
          <w:sz w:val="21"/>
        </w:rPr>
      </w:pPr>
      <w:r w:rsidRPr="00F672F5">
        <w:rPr>
          <w:rFonts w:ascii="宋体" w:hAnsi="宋体" w:cs="宋体" w:hint="eastAsia"/>
          <w:b/>
          <w:bCs/>
          <w:sz w:val="21"/>
        </w:rPr>
        <w:t>图</w:t>
      </w:r>
      <w:r w:rsidRPr="00F672F5">
        <w:rPr>
          <w:rFonts w:ascii="宋体" w:hAnsi="宋体" w:cs="宋体"/>
          <w:b/>
          <w:bCs/>
          <w:sz w:val="21"/>
        </w:rPr>
        <w:t>5-</w:t>
      </w:r>
      <w:r w:rsidRPr="00F672F5">
        <w:rPr>
          <w:rFonts w:ascii="宋体" w:hAnsi="宋体" w:cs="宋体" w:hint="eastAsia"/>
          <w:b/>
          <w:bCs/>
          <w:sz w:val="21"/>
        </w:rPr>
        <w:t>12专业相关度变化趋势</w:t>
      </w:r>
    </w:p>
    <w:p w:rsidR="00E36B15" w:rsidRPr="00F672F5" w:rsidRDefault="00E36B15">
      <w:pPr>
        <w:spacing w:line="360" w:lineRule="auto"/>
        <w:ind w:firstLineChars="0" w:firstLine="0"/>
        <w:jc w:val="center"/>
        <w:rPr>
          <w:rFonts w:ascii="宋体" w:hAnsi="宋体" w:cs="宋体"/>
          <w:b/>
          <w:bCs/>
          <w:sz w:val="21"/>
        </w:rPr>
      </w:pPr>
    </w:p>
    <w:p w:rsidR="00E36B15" w:rsidRPr="00F672F5" w:rsidRDefault="002B2328">
      <w:pPr>
        <w:spacing w:line="360" w:lineRule="auto"/>
        <w:ind w:firstLineChars="0" w:firstLine="0"/>
        <w:jc w:val="center"/>
        <w:rPr>
          <w:rFonts w:cs="黑体"/>
        </w:rPr>
      </w:pPr>
      <w:r w:rsidRPr="00F672F5">
        <w:rPr>
          <w:rFonts w:cs="黑体"/>
          <w:noProof/>
        </w:rPr>
        <w:drawing>
          <wp:inline distT="0" distB="0" distL="114300" distR="114300">
            <wp:extent cx="5210810" cy="2515235"/>
            <wp:effectExtent l="0" t="0" r="0" b="0"/>
            <wp:docPr id="2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5"/>
                    <pic:cNvPicPr>
                      <a:picLocks noChangeAspect="1"/>
                    </pic:cNvPicPr>
                  </pic:nvPicPr>
                  <pic:blipFill>
                    <a:blip r:embed="rId30"/>
                    <a:stretch>
                      <a:fillRect/>
                    </a:stretch>
                  </pic:blipFill>
                  <pic:spPr>
                    <a:xfrm>
                      <a:off x="0" y="0"/>
                      <a:ext cx="5210810" cy="2515235"/>
                    </a:xfrm>
                    <a:prstGeom prst="rect">
                      <a:avLst/>
                    </a:prstGeom>
                    <a:noFill/>
                    <a:ln w="9525">
                      <a:noFill/>
                    </a:ln>
                  </pic:spPr>
                </pic:pic>
              </a:graphicData>
            </a:graphic>
          </wp:inline>
        </w:drawing>
      </w:r>
    </w:p>
    <w:p w:rsidR="00E36B15" w:rsidRPr="00F672F5" w:rsidRDefault="002B2328">
      <w:pPr>
        <w:spacing w:line="360" w:lineRule="auto"/>
        <w:ind w:firstLineChars="0" w:firstLine="0"/>
        <w:jc w:val="center"/>
        <w:rPr>
          <w:rFonts w:ascii="宋体" w:hAnsi="宋体" w:cs="宋体"/>
          <w:b/>
          <w:bCs/>
          <w:sz w:val="21"/>
        </w:rPr>
      </w:pPr>
      <w:r w:rsidRPr="00F672F5">
        <w:rPr>
          <w:rFonts w:ascii="宋体" w:hAnsi="宋体" w:cs="宋体" w:hint="eastAsia"/>
          <w:b/>
          <w:bCs/>
          <w:sz w:val="21"/>
        </w:rPr>
        <w:t>图</w:t>
      </w:r>
      <w:r w:rsidRPr="00F672F5">
        <w:rPr>
          <w:rFonts w:ascii="宋体" w:hAnsi="宋体" w:cs="宋体"/>
          <w:b/>
          <w:bCs/>
          <w:sz w:val="21"/>
        </w:rPr>
        <w:t>5-</w:t>
      </w:r>
      <w:r w:rsidRPr="00F672F5">
        <w:rPr>
          <w:rFonts w:ascii="宋体" w:hAnsi="宋体" w:cs="宋体" w:hint="eastAsia"/>
          <w:b/>
          <w:bCs/>
          <w:sz w:val="21"/>
        </w:rPr>
        <w:t>13医学类、非医学类专业的工作与专业相关度</w:t>
      </w:r>
    </w:p>
    <w:p w:rsidR="00E36B15" w:rsidRPr="00F672F5" w:rsidRDefault="00E36B15">
      <w:pPr>
        <w:spacing w:line="360" w:lineRule="auto"/>
        <w:ind w:firstLineChars="0" w:firstLine="0"/>
        <w:jc w:val="center"/>
        <w:rPr>
          <w:rFonts w:cs="黑体"/>
        </w:rPr>
      </w:pPr>
    </w:p>
    <w:p w:rsidR="00E36B15" w:rsidRPr="00F672F5" w:rsidRDefault="002B2328">
      <w:pPr>
        <w:spacing w:line="360" w:lineRule="auto"/>
        <w:ind w:firstLine="480"/>
        <w:rPr>
          <w:rFonts w:ascii="宋体" w:hAnsi="宋体" w:cs="Arial"/>
        </w:rPr>
      </w:pPr>
      <w:r w:rsidRPr="00F672F5">
        <w:rPr>
          <w:rFonts w:ascii="宋体" w:hAnsi="宋体" w:cs="Arial"/>
        </w:rPr>
        <w:t>本校2016届</w:t>
      </w:r>
      <w:r w:rsidRPr="00F672F5">
        <w:rPr>
          <w:rFonts w:ascii="宋体" w:hAnsi="宋体" w:cs="Arial" w:hint="eastAsia"/>
        </w:rPr>
        <w:t>毕业生工作与专业相关度较高的学院是亳州教学点（95%）、中医临床学院（93</w:t>
      </w:r>
      <w:r w:rsidRPr="00F672F5">
        <w:rPr>
          <w:rFonts w:ascii="宋体" w:hAnsi="宋体" w:cs="Arial"/>
        </w:rPr>
        <w:t>%</w:t>
      </w:r>
      <w:r w:rsidRPr="00F672F5">
        <w:rPr>
          <w:rFonts w:ascii="宋体" w:hAnsi="宋体" w:cs="Arial" w:hint="eastAsia"/>
        </w:rPr>
        <w:t>）、中西医结合临床学院（92</w:t>
      </w:r>
      <w:r w:rsidRPr="00F672F5">
        <w:rPr>
          <w:rFonts w:ascii="宋体" w:hAnsi="宋体" w:cs="Arial"/>
        </w:rPr>
        <w:t>%</w:t>
      </w:r>
      <w:r w:rsidRPr="00F672F5">
        <w:rPr>
          <w:rFonts w:ascii="宋体" w:hAnsi="宋体" w:cs="Arial" w:hint="eastAsia"/>
        </w:rPr>
        <w:t>），工作与专业相关度较低的学院是医药经济管理学院（58%）。</w:t>
      </w:r>
    </w:p>
    <w:p w:rsidR="00E36B15" w:rsidRPr="00F672F5" w:rsidRDefault="002B2328">
      <w:pPr>
        <w:spacing w:line="360" w:lineRule="auto"/>
        <w:ind w:firstLineChars="0" w:firstLine="0"/>
        <w:jc w:val="center"/>
        <w:rPr>
          <w:rFonts w:ascii="宋体" w:hAnsi="宋体" w:cs="宋体"/>
          <w:b/>
          <w:bCs/>
          <w:sz w:val="21"/>
        </w:rPr>
      </w:pPr>
      <w:r w:rsidRPr="00F672F5">
        <w:rPr>
          <w:noProof/>
        </w:rPr>
        <w:lastRenderedPageBreak/>
        <w:drawing>
          <wp:inline distT="0" distB="0" distL="114300" distR="114300">
            <wp:extent cx="5210810" cy="3981450"/>
            <wp:effectExtent l="0" t="0" r="0" b="0"/>
            <wp:docPr id="2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6"/>
                    <pic:cNvPicPr>
                      <a:picLocks noChangeAspect="1"/>
                    </pic:cNvPicPr>
                  </pic:nvPicPr>
                  <pic:blipFill>
                    <a:blip r:embed="rId31"/>
                    <a:stretch>
                      <a:fillRect/>
                    </a:stretch>
                  </pic:blipFill>
                  <pic:spPr>
                    <a:xfrm>
                      <a:off x="0" y="0"/>
                      <a:ext cx="5210810" cy="3981450"/>
                    </a:xfrm>
                    <a:prstGeom prst="rect">
                      <a:avLst/>
                    </a:prstGeom>
                    <a:noFill/>
                    <a:ln w="9525">
                      <a:noFill/>
                    </a:ln>
                  </pic:spPr>
                </pic:pic>
              </a:graphicData>
            </a:graphic>
          </wp:inline>
        </w:drawing>
      </w:r>
      <w:r w:rsidRPr="00F672F5">
        <w:rPr>
          <w:rFonts w:ascii="宋体" w:hAnsi="宋体" w:cs="宋体" w:hint="eastAsia"/>
          <w:b/>
          <w:bCs/>
          <w:sz w:val="21"/>
        </w:rPr>
        <w:t>图</w:t>
      </w:r>
      <w:r w:rsidRPr="00F672F5">
        <w:rPr>
          <w:rFonts w:ascii="宋体" w:hAnsi="宋体" w:cs="宋体"/>
          <w:b/>
          <w:bCs/>
          <w:sz w:val="21"/>
        </w:rPr>
        <w:t>5-</w:t>
      </w:r>
      <w:r w:rsidRPr="00F672F5">
        <w:rPr>
          <w:rFonts w:ascii="宋体" w:hAnsi="宋体" w:cs="宋体" w:hint="eastAsia"/>
          <w:b/>
          <w:bCs/>
          <w:sz w:val="21"/>
        </w:rPr>
        <w:t>14各学院毕业生的工作与专业相关度</w:t>
      </w:r>
    </w:p>
    <w:p w:rsidR="00E36B15" w:rsidRPr="00F672F5" w:rsidRDefault="00E36B15">
      <w:pPr>
        <w:spacing w:line="360" w:lineRule="auto"/>
        <w:ind w:firstLine="480"/>
        <w:rPr>
          <w:rFonts w:ascii="宋体" w:hAnsi="宋体" w:cs="Arial"/>
        </w:rPr>
      </w:pPr>
    </w:p>
    <w:p w:rsidR="00E36B15" w:rsidRPr="00F672F5" w:rsidRDefault="002B2328" w:rsidP="00E40F80">
      <w:pPr>
        <w:pStyle w:val="3"/>
        <w:tabs>
          <w:tab w:val="left" w:pos="0"/>
        </w:tabs>
        <w:spacing w:before="120" w:after="120" w:line="360" w:lineRule="auto"/>
        <w:rPr>
          <w:rFonts w:ascii="黑体" w:hAnsi="黑体" w:cs="黑体"/>
        </w:rPr>
      </w:pPr>
      <w:bookmarkStart w:id="138" w:name="续各专业相关度_3"/>
      <w:bookmarkStart w:id="139" w:name="续各专业相关度_2"/>
      <w:bookmarkStart w:id="140" w:name="续各专业相关度_1"/>
      <w:bookmarkStart w:id="141" w:name="各专业相关度"/>
      <w:bookmarkStart w:id="142" w:name="_Toc456859950"/>
      <w:bookmarkStart w:id="143" w:name="_Toc469323961"/>
      <w:bookmarkStart w:id="144" w:name="_Toc469497983"/>
      <w:bookmarkStart w:id="145" w:name="_Toc437936807"/>
      <w:bookmarkStart w:id="146" w:name="_Toc495603048"/>
      <w:bookmarkStart w:id="147" w:name="_Toc495603211"/>
      <w:bookmarkEnd w:id="138"/>
      <w:bookmarkEnd w:id="139"/>
      <w:bookmarkEnd w:id="140"/>
      <w:bookmarkEnd w:id="141"/>
      <w:r w:rsidRPr="00F672F5">
        <w:rPr>
          <w:rFonts w:ascii="黑体" w:hAnsi="黑体" w:cs="黑体" w:hint="eastAsia"/>
        </w:rPr>
        <w:t>5、现状满意度</w:t>
      </w:r>
      <w:r w:rsidRPr="00F672F5">
        <w:rPr>
          <w:rFonts w:ascii="黑体" w:hAnsi="黑体" w:cs="黑体" w:hint="eastAsia"/>
          <w:vertAlign w:val="superscript"/>
        </w:rPr>
        <w:footnoteReference w:id="5"/>
      </w:r>
      <w:bookmarkEnd w:id="142"/>
      <w:bookmarkEnd w:id="143"/>
      <w:bookmarkEnd w:id="144"/>
      <w:bookmarkEnd w:id="145"/>
      <w:bookmarkEnd w:id="146"/>
      <w:bookmarkEnd w:id="147"/>
    </w:p>
    <w:p w:rsidR="00E36B15" w:rsidRPr="00F672F5" w:rsidRDefault="002B2328">
      <w:pPr>
        <w:spacing w:line="360" w:lineRule="auto"/>
        <w:ind w:firstLine="480"/>
        <w:rPr>
          <w:rFonts w:ascii="宋体" w:hAnsi="宋体" w:cs="Arial"/>
        </w:rPr>
      </w:pPr>
      <w:bookmarkStart w:id="148" w:name="_Toc456860029"/>
      <w:r w:rsidRPr="00F672F5">
        <w:rPr>
          <w:rFonts w:ascii="宋体" w:hAnsi="宋体" w:cs="Arial"/>
        </w:rPr>
        <w:t>本校2016届毕业</w:t>
      </w:r>
      <w:r w:rsidRPr="00F672F5">
        <w:rPr>
          <w:rFonts w:ascii="宋体" w:hAnsi="宋体" w:cs="Arial" w:hint="eastAsia"/>
        </w:rPr>
        <w:t>生</w:t>
      </w:r>
      <w:r w:rsidRPr="00F672F5">
        <w:rPr>
          <w:rFonts w:ascii="宋体" w:hAnsi="宋体" w:cs="Arial"/>
        </w:rPr>
        <w:t>的现状满意度</w:t>
      </w:r>
      <w:r w:rsidRPr="00F672F5">
        <w:rPr>
          <w:rFonts w:ascii="宋体" w:hAnsi="宋体" w:cs="Arial" w:hint="eastAsia"/>
        </w:rPr>
        <w:t>为</w:t>
      </w:r>
      <w:r w:rsidRPr="00F672F5">
        <w:rPr>
          <w:rFonts w:ascii="宋体" w:hAnsi="宋体" w:cs="Arial"/>
        </w:rPr>
        <w:t>66%</w:t>
      </w:r>
      <w:r w:rsidRPr="00F672F5">
        <w:rPr>
          <w:rFonts w:ascii="宋体" w:hAnsi="宋体" w:cs="Arial" w:hint="eastAsia"/>
        </w:rPr>
        <w:t>，</w:t>
      </w:r>
      <w:r w:rsidRPr="00F672F5">
        <w:rPr>
          <w:rFonts w:ascii="宋体" w:hAnsi="宋体" w:cs="Arial"/>
        </w:rPr>
        <w:t>与全国非“211”本科2016届（65%）基本持平。</w:t>
      </w:r>
      <w:r w:rsidRPr="00F672F5">
        <w:rPr>
          <w:rFonts w:ascii="宋体" w:hAnsi="宋体" w:cs="Arial" w:hint="eastAsia"/>
        </w:rPr>
        <w:t>医学类专业毕业生的</w:t>
      </w:r>
      <w:r w:rsidRPr="00F672F5">
        <w:rPr>
          <w:rFonts w:ascii="宋体" w:hAnsi="宋体" w:cs="Arial"/>
        </w:rPr>
        <w:t>现状满意度</w:t>
      </w:r>
      <w:r w:rsidRPr="00F672F5">
        <w:rPr>
          <w:rFonts w:ascii="宋体" w:hAnsi="宋体" w:cs="Arial" w:hint="eastAsia"/>
        </w:rPr>
        <w:t>为66%，非医学类专业毕业生的</w:t>
      </w:r>
      <w:r w:rsidRPr="00F672F5">
        <w:rPr>
          <w:rFonts w:ascii="宋体" w:hAnsi="宋体" w:cs="Arial"/>
        </w:rPr>
        <w:t>现状满意度</w:t>
      </w:r>
      <w:r w:rsidRPr="00F672F5">
        <w:rPr>
          <w:rFonts w:ascii="宋体" w:hAnsi="宋体" w:cs="Arial" w:hint="eastAsia"/>
        </w:rPr>
        <w:t>为67%。</w:t>
      </w:r>
      <w:bookmarkEnd w:id="148"/>
    </w:p>
    <w:p w:rsidR="00E36B15" w:rsidRPr="00F672F5" w:rsidRDefault="00E36B15">
      <w:pPr>
        <w:spacing w:line="360" w:lineRule="auto"/>
        <w:ind w:firstLine="480"/>
        <w:rPr>
          <w:rFonts w:ascii="宋体" w:hAnsi="宋体" w:cs="Arial"/>
        </w:rPr>
      </w:pPr>
    </w:p>
    <w:p w:rsidR="00E36B15" w:rsidRPr="00F672F5" w:rsidRDefault="002B2328">
      <w:pPr>
        <w:spacing w:line="360" w:lineRule="auto"/>
        <w:ind w:firstLineChars="0" w:firstLine="0"/>
        <w:jc w:val="center"/>
        <w:rPr>
          <w:b/>
        </w:rPr>
      </w:pPr>
      <w:r w:rsidRPr="00F672F5">
        <w:rPr>
          <w:b/>
          <w:noProof/>
        </w:rPr>
        <w:lastRenderedPageBreak/>
        <w:drawing>
          <wp:inline distT="0" distB="0" distL="114300" distR="114300">
            <wp:extent cx="5221605" cy="2632075"/>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32"/>
                    <a:stretch>
                      <a:fillRect/>
                    </a:stretch>
                  </pic:blipFill>
                  <pic:spPr>
                    <a:xfrm>
                      <a:off x="0" y="0"/>
                      <a:ext cx="5221605" cy="2632075"/>
                    </a:xfrm>
                    <a:prstGeom prst="rect">
                      <a:avLst/>
                    </a:prstGeom>
                    <a:noFill/>
                    <a:ln w="9525">
                      <a:noFill/>
                    </a:ln>
                  </pic:spPr>
                </pic:pic>
              </a:graphicData>
            </a:graphic>
          </wp:inline>
        </w:drawing>
      </w:r>
      <w:r w:rsidRPr="00F672F5">
        <w:rPr>
          <w:rFonts w:ascii="宋体" w:hAnsi="宋体" w:cs="宋体" w:hint="eastAsia"/>
          <w:b/>
          <w:bCs/>
          <w:sz w:val="21"/>
        </w:rPr>
        <w:t>图</w:t>
      </w:r>
      <w:r w:rsidRPr="00F672F5">
        <w:rPr>
          <w:rFonts w:ascii="宋体" w:hAnsi="宋体" w:cs="宋体"/>
          <w:b/>
          <w:bCs/>
          <w:sz w:val="21"/>
        </w:rPr>
        <w:t>5-</w:t>
      </w:r>
      <w:r w:rsidRPr="00F672F5">
        <w:rPr>
          <w:rFonts w:ascii="宋体" w:hAnsi="宋体" w:cs="宋体" w:hint="eastAsia"/>
          <w:b/>
          <w:bCs/>
          <w:sz w:val="21"/>
        </w:rPr>
        <w:t>15现状满意度变化趋势</w:t>
      </w:r>
    </w:p>
    <w:p w:rsidR="00E36B15" w:rsidRPr="00F672F5" w:rsidRDefault="002B2328">
      <w:pPr>
        <w:spacing w:line="360" w:lineRule="auto"/>
        <w:ind w:firstLineChars="0" w:firstLine="0"/>
        <w:jc w:val="center"/>
        <w:rPr>
          <w:rFonts w:ascii="宋体" w:hAnsi="宋体" w:cs="宋体"/>
          <w:b/>
          <w:bCs/>
          <w:sz w:val="21"/>
        </w:rPr>
      </w:pPr>
      <w:r w:rsidRPr="00F672F5">
        <w:rPr>
          <w:noProof/>
        </w:rPr>
        <w:drawing>
          <wp:inline distT="0" distB="0" distL="114300" distR="114300">
            <wp:extent cx="5269865" cy="254444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33"/>
                    <a:stretch>
                      <a:fillRect/>
                    </a:stretch>
                  </pic:blipFill>
                  <pic:spPr>
                    <a:xfrm>
                      <a:off x="0" y="0"/>
                      <a:ext cx="5269865" cy="2544445"/>
                    </a:xfrm>
                    <a:prstGeom prst="rect">
                      <a:avLst/>
                    </a:prstGeom>
                    <a:noFill/>
                    <a:ln w="9525">
                      <a:noFill/>
                    </a:ln>
                  </pic:spPr>
                </pic:pic>
              </a:graphicData>
            </a:graphic>
          </wp:inline>
        </w:drawing>
      </w:r>
      <w:r w:rsidRPr="00F672F5">
        <w:rPr>
          <w:rFonts w:ascii="宋体" w:hAnsi="宋体" w:cs="宋体" w:hint="eastAsia"/>
          <w:b/>
          <w:bCs/>
          <w:sz w:val="21"/>
        </w:rPr>
        <w:t>图</w:t>
      </w:r>
      <w:r w:rsidRPr="00F672F5">
        <w:rPr>
          <w:rFonts w:ascii="宋体" w:hAnsi="宋体" w:cs="宋体"/>
          <w:b/>
          <w:bCs/>
          <w:sz w:val="21"/>
        </w:rPr>
        <w:t>5-</w:t>
      </w:r>
      <w:r w:rsidRPr="00F672F5">
        <w:rPr>
          <w:rFonts w:ascii="宋体" w:hAnsi="宋体" w:cs="宋体" w:hint="eastAsia"/>
          <w:b/>
          <w:bCs/>
          <w:sz w:val="21"/>
        </w:rPr>
        <w:t>16医学类、非医学类专业的现状满意度</w:t>
      </w:r>
    </w:p>
    <w:p w:rsidR="00E36B15" w:rsidRPr="00F672F5" w:rsidRDefault="00E36B15">
      <w:pPr>
        <w:spacing w:line="360" w:lineRule="auto"/>
        <w:ind w:firstLineChars="0" w:firstLine="0"/>
        <w:jc w:val="center"/>
        <w:rPr>
          <w:rFonts w:ascii="宋体" w:hAnsi="宋体" w:cs="宋体"/>
          <w:b/>
          <w:bCs/>
          <w:sz w:val="21"/>
        </w:rPr>
      </w:pPr>
    </w:p>
    <w:p w:rsidR="00E36B15" w:rsidRPr="00F672F5" w:rsidRDefault="002B2328">
      <w:pPr>
        <w:pStyle w:val="11"/>
        <w:spacing w:before="120" w:after="120"/>
        <w:rPr>
          <w:rFonts w:ascii="黑体" w:eastAsia="黑体" w:hAnsi="黑体" w:cs="黑体"/>
          <w:b w:val="0"/>
          <w:sz w:val="28"/>
          <w:szCs w:val="32"/>
        </w:rPr>
      </w:pPr>
      <w:r w:rsidRPr="00F672F5">
        <w:rPr>
          <w:rFonts w:ascii="黑体" w:eastAsia="黑体" w:hAnsi="黑体" w:cs="黑体" w:hint="eastAsia"/>
          <w:b w:val="0"/>
          <w:sz w:val="28"/>
          <w:szCs w:val="32"/>
        </w:rPr>
        <w:t>6、各学院及专业的现状满意度</w:t>
      </w:r>
    </w:p>
    <w:p w:rsidR="00E36B15" w:rsidRPr="00F672F5" w:rsidRDefault="002B2328">
      <w:pPr>
        <w:spacing w:line="360" w:lineRule="auto"/>
        <w:ind w:firstLine="480"/>
        <w:rPr>
          <w:rFonts w:ascii="宋体" w:hAnsi="宋体" w:cs="Arial"/>
        </w:rPr>
      </w:pPr>
      <w:bookmarkStart w:id="149" w:name="各院系就业现状满意度"/>
      <w:bookmarkEnd w:id="149"/>
      <w:r w:rsidRPr="00F672F5">
        <w:rPr>
          <w:rFonts w:ascii="宋体" w:hAnsi="宋体" w:cs="Arial"/>
        </w:rPr>
        <w:t>本校2016届</w:t>
      </w:r>
      <w:r w:rsidRPr="00F672F5">
        <w:rPr>
          <w:rFonts w:ascii="宋体" w:hAnsi="宋体" w:cs="Arial" w:hint="eastAsia"/>
        </w:rPr>
        <w:t>毕业生现状满意度较高的学院是</w:t>
      </w:r>
      <w:r w:rsidRPr="00F672F5">
        <w:rPr>
          <w:rFonts w:ascii="宋体" w:hAnsi="宋体"/>
        </w:rPr>
        <w:t>药学院（71%）</w:t>
      </w:r>
      <w:r w:rsidRPr="00F672F5">
        <w:rPr>
          <w:rFonts w:ascii="宋体" w:hAnsi="宋体" w:cs="Arial" w:hint="eastAsia"/>
        </w:rPr>
        <w:t>，现状满意度较低的学院是</w:t>
      </w:r>
      <w:r w:rsidRPr="00F672F5">
        <w:rPr>
          <w:rFonts w:ascii="宋体" w:hAnsi="宋体"/>
        </w:rPr>
        <w:t>针灸骨伤临床学院（59%）</w:t>
      </w:r>
      <w:r w:rsidRPr="00F672F5">
        <w:rPr>
          <w:rFonts w:ascii="宋体" w:hAnsi="宋体" w:cs="Arial" w:hint="eastAsia"/>
        </w:rPr>
        <w:t>。</w:t>
      </w:r>
      <w:bookmarkStart w:id="150" w:name="续各院系就业现状满意度_1"/>
      <w:bookmarkEnd w:id="150"/>
    </w:p>
    <w:p w:rsidR="00E36B15" w:rsidRPr="00F672F5" w:rsidRDefault="002B2328">
      <w:pPr>
        <w:spacing w:line="360" w:lineRule="auto"/>
        <w:ind w:firstLineChars="0" w:firstLine="0"/>
        <w:jc w:val="center"/>
        <w:rPr>
          <w:rFonts w:ascii="宋体" w:hAnsi="宋体" w:cs="宋体"/>
          <w:b/>
          <w:bCs/>
          <w:sz w:val="21"/>
        </w:rPr>
      </w:pPr>
      <w:r w:rsidRPr="00F672F5">
        <w:rPr>
          <w:noProof/>
        </w:rPr>
        <w:lastRenderedPageBreak/>
        <w:drawing>
          <wp:inline distT="0" distB="0" distL="114300" distR="114300">
            <wp:extent cx="5249545" cy="3377565"/>
            <wp:effectExtent l="0" t="0" r="0" b="13335"/>
            <wp:docPr id="2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7"/>
                    <pic:cNvPicPr>
                      <a:picLocks noChangeAspect="1"/>
                    </pic:cNvPicPr>
                  </pic:nvPicPr>
                  <pic:blipFill>
                    <a:blip r:embed="rId34"/>
                    <a:stretch>
                      <a:fillRect/>
                    </a:stretch>
                  </pic:blipFill>
                  <pic:spPr>
                    <a:xfrm>
                      <a:off x="0" y="0"/>
                      <a:ext cx="5249545" cy="3377565"/>
                    </a:xfrm>
                    <a:prstGeom prst="rect">
                      <a:avLst/>
                    </a:prstGeom>
                    <a:noFill/>
                    <a:ln w="9525">
                      <a:noFill/>
                    </a:ln>
                  </pic:spPr>
                </pic:pic>
              </a:graphicData>
            </a:graphic>
          </wp:inline>
        </w:drawing>
      </w:r>
      <w:r w:rsidRPr="00F672F5">
        <w:rPr>
          <w:rFonts w:ascii="宋体" w:hAnsi="宋体" w:cs="宋体" w:hint="eastAsia"/>
          <w:b/>
          <w:bCs/>
          <w:sz w:val="21"/>
        </w:rPr>
        <w:t>图</w:t>
      </w:r>
      <w:r w:rsidRPr="00F672F5">
        <w:rPr>
          <w:rFonts w:ascii="宋体" w:hAnsi="宋体" w:cs="宋体"/>
          <w:b/>
          <w:bCs/>
          <w:sz w:val="21"/>
        </w:rPr>
        <w:t>5-</w:t>
      </w:r>
      <w:r w:rsidRPr="00F672F5">
        <w:rPr>
          <w:rFonts w:ascii="宋体" w:hAnsi="宋体" w:cs="宋体" w:hint="eastAsia"/>
          <w:b/>
          <w:bCs/>
          <w:sz w:val="21"/>
        </w:rPr>
        <w:t>17各学院毕业生的现状满意度</w:t>
      </w:r>
    </w:p>
    <w:p w:rsidR="00E36B15" w:rsidRPr="00F672F5" w:rsidRDefault="00E36B15">
      <w:pPr>
        <w:spacing w:line="360" w:lineRule="auto"/>
        <w:ind w:firstLineChars="0" w:firstLine="0"/>
        <w:rPr>
          <w:rFonts w:ascii="宋体" w:hAnsi="宋体" w:cs="Arial"/>
        </w:rPr>
      </w:pPr>
    </w:p>
    <w:p w:rsidR="00E36B15" w:rsidRPr="00F672F5" w:rsidRDefault="002B2328">
      <w:pPr>
        <w:pStyle w:val="11"/>
        <w:spacing w:before="120" w:after="120"/>
        <w:rPr>
          <w:rFonts w:ascii="黑体" w:eastAsia="黑体" w:hAnsi="黑体" w:cs="黑体"/>
          <w:b w:val="0"/>
          <w:sz w:val="28"/>
          <w:szCs w:val="32"/>
        </w:rPr>
      </w:pPr>
      <w:r w:rsidRPr="00F672F5">
        <w:rPr>
          <w:rFonts w:ascii="黑体" w:eastAsia="黑体" w:hAnsi="黑体" w:cs="黑体" w:hint="eastAsia"/>
          <w:b w:val="0"/>
          <w:sz w:val="28"/>
          <w:szCs w:val="32"/>
        </w:rPr>
        <w:t>7、职业期待吻合度</w:t>
      </w:r>
      <w:r w:rsidR="00271807" w:rsidRPr="00F672F5">
        <w:rPr>
          <w:rStyle w:val="af4"/>
          <w:rFonts w:ascii="黑体" w:eastAsia="黑体" w:hAnsi="黑体" w:cs="黑体"/>
          <w:b w:val="0"/>
          <w:sz w:val="28"/>
          <w:szCs w:val="32"/>
        </w:rPr>
        <w:footnoteReference w:id="6"/>
      </w:r>
    </w:p>
    <w:p w:rsidR="00E36B15" w:rsidRPr="00F672F5" w:rsidRDefault="002B2328">
      <w:pPr>
        <w:spacing w:line="360" w:lineRule="auto"/>
        <w:ind w:firstLine="480"/>
        <w:rPr>
          <w:rFonts w:ascii="宋体" w:hAnsi="宋体" w:cs="Arial"/>
        </w:rPr>
      </w:pPr>
      <w:r w:rsidRPr="00F672F5">
        <w:rPr>
          <w:rFonts w:ascii="宋体" w:hAnsi="宋体" w:cs="Arial"/>
        </w:rPr>
        <w:t>本校2016届毕业生</w:t>
      </w:r>
      <w:r w:rsidRPr="00F672F5">
        <w:rPr>
          <w:rFonts w:ascii="宋体" w:hAnsi="宋体" w:cs="Arial" w:hint="eastAsia"/>
        </w:rPr>
        <w:t>的</w:t>
      </w:r>
      <w:r w:rsidRPr="00F672F5">
        <w:rPr>
          <w:rFonts w:ascii="宋体" w:hAnsi="宋体" w:cs="Arial"/>
        </w:rPr>
        <w:t>工作与职业期待吻合度为54%</w:t>
      </w:r>
      <w:r w:rsidRPr="00F672F5">
        <w:rPr>
          <w:rFonts w:ascii="宋体" w:hAnsi="宋体" w:cs="Arial" w:hint="eastAsia"/>
        </w:rPr>
        <w:t>，</w:t>
      </w:r>
      <w:r w:rsidRPr="00F672F5">
        <w:rPr>
          <w:rFonts w:ascii="宋体" w:hAnsi="宋体" w:cs="Arial"/>
        </w:rPr>
        <w:t>比全国非“211”本科2016届（52%）高2个百分点</w:t>
      </w:r>
      <w:r w:rsidRPr="00F672F5">
        <w:rPr>
          <w:rFonts w:ascii="宋体" w:hAnsi="宋体" w:cs="Arial" w:hint="eastAsia"/>
        </w:rPr>
        <w:t>。医学类专业毕业生的</w:t>
      </w:r>
      <w:r w:rsidRPr="00F672F5">
        <w:rPr>
          <w:rFonts w:ascii="宋体" w:hAnsi="宋体" w:cs="Arial"/>
        </w:rPr>
        <w:t>工作与职业期待吻合度</w:t>
      </w:r>
      <w:r w:rsidRPr="00F672F5">
        <w:rPr>
          <w:rFonts w:ascii="宋体" w:hAnsi="宋体" w:cs="Arial" w:hint="eastAsia"/>
        </w:rPr>
        <w:t>为57%，非医学类专业毕业生的</w:t>
      </w:r>
      <w:r w:rsidRPr="00F672F5">
        <w:rPr>
          <w:rFonts w:ascii="宋体" w:hAnsi="宋体" w:cs="Arial"/>
        </w:rPr>
        <w:t>工作与职业期待吻合度</w:t>
      </w:r>
      <w:r w:rsidRPr="00F672F5">
        <w:rPr>
          <w:rFonts w:ascii="宋体" w:hAnsi="宋体" w:cs="Arial" w:hint="eastAsia"/>
        </w:rPr>
        <w:t>为52%。</w:t>
      </w:r>
    </w:p>
    <w:p w:rsidR="00E36B15" w:rsidRPr="00F672F5" w:rsidRDefault="00E36B15">
      <w:pPr>
        <w:spacing w:line="360" w:lineRule="auto"/>
        <w:ind w:firstLine="480"/>
        <w:rPr>
          <w:rFonts w:ascii="宋体" w:hAnsi="宋体" w:cs="Arial"/>
        </w:rPr>
      </w:pPr>
    </w:p>
    <w:p w:rsidR="00E36B15" w:rsidRPr="00F672F5" w:rsidRDefault="002B2328">
      <w:pPr>
        <w:spacing w:line="360" w:lineRule="auto"/>
        <w:ind w:firstLineChars="0" w:firstLine="0"/>
        <w:jc w:val="center"/>
        <w:rPr>
          <w:rFonts w:ascii="宋体" w:hAnsi="宋体" w:cs="Arial"/>
        </w:rPr>
      </w:pPr>
      <w:r w:rsidRPr="00F672F5">
        <w:rPr>
          <w:rFonts w:cs="黑体"/>
          <w:b/>
          <w:noProof/>
        </w:rPr>
        <w:lastRenderedPageBreak/>
        <w:drawing>
          <wp:inline distT="0" distB="0" distL="114300" distR="114300">
            <wp:extent cx="5219700" cy="2515235"/>
            <wp:effectExtent l="0" t="0" r="0" b="18415"/>
            <wp:docPr id="2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pic:cNvPicPr>
                      <a:picLocks noChangeAspect="1"/>
                    </pic:cNvPicPr>
                  </pic:nvPicPr>
                  <pic:blipFill>
                    <a:blip r:embed="rId35"/>
                    <a:stretch>
                      <a:fillRect/>
                    </a:stretch>
                  </pic:blipFill>
                  <pic:spPr>
                    <a:xfrm>
                      <a:off x="0" y="0"/>
                      <a:ext cx="5219700" cy="2515235"/>
                    </a:xfrm>
                    <a:prstGeom prst="rect">
                      <a:avLst/>
                    </a:prstGeom>
                    <a:noFill/>
                    <a:ln w="9525">
                      <a:noFill/>
                    </a:ln>
                  </pic:spPr>
                </pic:pic>
              </a:graphicData>
            </a:graphic>
          </wp:inline>
        </w:drawing>
      </w:r>
      <w:r w:rsidRPr="00F672F5">
        <w:rPr>
          <w:rFonts w:ascii="宋体" w:hAnsi="宋体" w:cs="宋体" w:hint="eastAsia"/>
          <w:b/>
          <w:bCs/>
          <w:sz w:val="21"/>
        </w:rPr>
        <w:t>图</w:t>
      </w:r>
      <w:r w:rsidRPr="00F672F5">
        <w:rPr>
          <w:rFonts w:ascii="宋体" w:hAnsi="宋体" w:cs="宋体"/>
          <w:b/>
          <w:bCs/>
          <w:sz w:val="21"/>
        </w:rPr>
        <w:t>5-</w:t>
      </w:r>
      <w:r w:rsidRPr="00F672F5">
        <w:rPr>
          <w:rFonts w:ascii="宋体" w:hAnsi="宋体" w:cs="宋体" w:hint="eastAsia"/>
          <w:b/>
          <w:bCs/>
          <w:sz w:val="21"/>
        </w:rPr>
        <w:t>18医学类、非医学类专业的职业期待吻合度</w:t>
      </w:r>
    </w:p>
    <w:p w:rsidR="00E36B15" w:rsidRPr="00F672F5" w:rsidRDefault="002B2328">
      <w:pPr>
        <w:spacing w:line="360" w:lineRule="auto"/>
        <w:ind w:firstLine="480"/>
        <w:rPr>
          <w:rFonts w:ascii="宋体" w:hAnsi="宋体" w:cs="Arial"/>
          <w:kern w:val="0"/>
        </w:rPr>
      </w:pPr>
      <w:r w:rsidRPr="00F672F5">
        <w:rPr>
          <w:rFonts w:ascii="宋体" w:hAnsi="宋体" w:cs="Arial"/>
        </w:rPr>
        <w:t>本校2016届</w:t>
      </w:r>
      <w:r w:rsidRPr="00F672F5">
        <w:rPr>
          <w:rFonts w:ascii="宋体" w:hAnsi="宋体" w:cs="Arial" w:hint="eastAsia"/>
        </w:rPr>
        <w:t>毕业生职业期待吻合度较高的专业是</w:t>
      </w:r>
      <w:r w:rsidRPr="00F672F5">
        <w:rPr>
          <w:rFonts w:ascii="宋体" w:hAnsi="宋体" w:cs="Arial" w:hint="eastAsia"/>
          <w:kern w:val="0"/>
        </w:rPr>
        <w:t>针灸推拿学（79%）</w:t>
      </w:r>
      <w:r w:rsidRPr="00F672F5">
        <w:rPr>
          <w:rFonts w:ascii="宋体" w:hAnsi="宋体" w:cs="Arial" w:hint="eastAsia"/>
        </w:rPr>
        <w:t>，职业期待吻合度较低的专业是</w:t>
      </w:r>
      <w:r w:rsidRPr="00F672F5">
        <w:rPr>
          <w:rFonts w:ascii="宋体" w:hAnsi="宋体" w:cs="Arial" w:hint="eastAsia"/>
          <w:kern w:val="0"/>
        </w:rPr>
        <w:t>计算机科学与技术（41%）、国际经济与贸易（医药贸易方向）（44%）、康复治疗学（45%）。</w:t>
      </w:r>
    </w:p>
    <w:p w:rsidR="00E36B15" w:rsidRPr="00F672F5" w:rsidRDefault="00E36B15">
      <w:pPr>
        <w:spacing w:line="360" w:lineRule="auto"/>
        <w:ind w:firstLine="480"/>
        <w:rPr>
          <w:rFonts w:ascii="宋体" w:hAnsi="宋体" w:cs="Arial"/>
          <w:kern w:val="0"/>
        </w:rPr>
      </w:pPr>
    </w:p>
    <w:p w:rsidR="00E36B15" w:rsidRPr="00F672F5" w:rsidRDefault="002B2328">
      <w:pPr>
        <w:spacing w:line="360" w:lineRule="auto"/>
        <w:ind w:firstLineChars="0" w:firstLine="0"/>
        <w:jc w:val="center"/>
        <w:rPr>
          <w:rFonts w:ascii="宋体" w:hAnsi="宋体" w:cs="Arial"/>
          <w:u w:val="single"/>
        </w:rPr>
      </w:pPr>
      <w:r w:rsidRPr="00F672F5">
        <w:rPr>
          <w:noProof/>
        </w:rPr>
        <w:lastRenderedPageBreak/>
        <w:drawing>
          <wp:inline distT="0" distB="0" distL="114300" distR="114300">
            <wp:extent cx="5245735" cy="5102225"/>
            <wp:effectExtent l="0" t="0" r="0" b="0"/>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36"/>
                    <a:stretch>
                      <a:fillRect/>
                    </a:stretch>
                  </pic:blipFill>
                  <pic:spPr>
                    <a:xfrm>
                      <a:off x="0" y="0"/>
                      <a:ext cx="5245735" cy="5102225"/>
                    </a:xfrm>
                    <a:prstGeom prst="rect">
                      <a:avLst/>
                    </a:prstGeom>
                    <a:noFill/>
                    <a:ln w="9525">
                      <a:noFill/>
                    </a:ln>
                  </pic:spPr>
                </pic:pic>
              </a:graphicData>
            </a:graphic>
          </wp:inline>
        </w:drawing>
      </w:r>
      <w:r w:rsidRPr="00F672F5">
        <w:rPr>
          <w:rFonts w:ascii="宋体" w:hAnsi="宋体" w:cs="宋体" w:hint="eastAsia"/>
          <w:b/>
          <w:bCs/>
          <w:sz w:val="21"/>
        </w:rPr>
        <w:t>图</w:t>
      </w:r>
      <w:r w:rsidRPr="00F672F5">
        <w:rPr>
          <w:rFonts w:ascii="宋体" w:hAnsi="宋体" w:cs="宋体"/>
          <w:b/>
          <w:bCs/>
          <w:sz w:val="21"/>
        </w:rPr>
        <w:t>5-</w:t>
      </w:r>
      <w:r w:rsidRPr="00F672F5">
        <w:rPr>
          <w:rFonts w:ascii="宋体" w:hAnsi="宋体" w:cs="宋体" w:hint="eastAsia"/>
          <w:b/>
          <w:bCs/>
          <w:sz w:val="21"/>
        </w:rPr>
        <w:t>19</w:t>
      </w:r>
      <w:r w:rsidRPr="00F672F5">
        <w:rPr>
          <w:rFonts w:ascii="宋体" w:hAnsi="宋体" w:cs="宋体"/>
          <w:b/>
          <w:bCs/>
          <w:sz w:val="21"/>
        </w:rPr>
        <w:t xml:space="preserve"> 各专业毕业生</w:t>
      </w:r>
      <w:r w:rsidRPr="00F672F5">
        <w:rPr>
          <w:rFonts w:ascii="宋体" w:hAnsi="宋体" w:cs="宋体" w:hint="eastAsia"/>
          <w:b/>
          <w:bCs/>
          <w:sz w:val="21"/>
        </w:rPr>
        <w:t>的职业期待吻合度</w:t>
      </w:r>
    </w:p>
    <w:p w:rsidR="00E36B15" w:rsidRPr="00F672F5" w:rsidRDefault="00E36B15">
      <w:pPr>
        <w:spacing w:line="360" w:lineRule="auto"/>
        <w:ind w:firstLine="480"/>
        <w:rPr>
          <w:rFonts w:ascii="宋体" w:hAnsi="宋体" w:cs="Arial"/>
          <w:u w:val="single"/>
        </w:rPr>
      </w:pPr>
    </w:p>
    <w:p w:rsidR="00E36B15" w:rsidRPr="00F672F5" w:rsidRDefault="002B2328" w:rsidP="00B32FF5">
      <w:pPr>
        <w:pStyle w:val="2"/>
        <w:rPr>
          <w:rFonts w:ascii="Calibri" w:hAnsi="Calibri" w:cs="Calibri"/>
          <w:szCs w:val="30"/>
        </w:rPr>
      </w:pPr>
      <w:bookmarkStart w:id="151" w:name="_Toc495603212"/>
      <w:r w:rsidRPr="00F672F5">
        <w:rPr>
          <w:rFonts w:ascii="Calibri" w:hAnsi="Calibri" w:cs="Calibri" w:hint="eastAsia"/>
          <w:szCs w:val="30"/>
        </w:rPr>
        <w:t>五、综合素质教育情况</w:t>
      </w:r>
      <w:bookmarkEnd w:id="151"/>
    </w:p>
    <w:p w:rsidR="00E36B15" w:rsidRPr="00F672F5" w:rsidRDefault="002B2328" w:rsidP="00271807">
      <w:pPr>
        <w:ind w:firstLine="480"/>
        <w:rPr>
          <w:rFonts w:ascii="宋体" w:hAnsi="宋体"/>
          <w:bCs/>
          <w:szCs w:val="24"/>
        </w:rPr>
      </w:pPr>
      <w:r w:rsidRPr="00F672F5">
        <w:rPr>
          <w:rFonts w:ascii="宋体" w:hAnsi="宋体" w:hint="eastAsia"/>
          <w:bCs/>
          <w:szCs w:val="24"/>
        </w:rPr>
        <w:t>2016年，我校同学积极参加全国性学科专业类枳实竞赛，并取得较好的成绩。在</w:t>
      </w:r>
      <w:r w:rsidRPr="00F672F5">
        <w:rPr>
          <w:rFonts w:ascii="宋体" w:hAnsi="宋体"/>
          <w:bCs/>
          <w:szCs w:val="24"/>
        </w:rPr>
        <w:t>2016年（第九届）中国计算机设计大赛安徽省级赛</w:t>
      </w:r>
      <w:r w:rsidRPr="00F672F5">
        <w:rPr>
          <w:rFonts w:ascii="宋体" w:hAnsi="宋体" w:hint="eastAsia"/>
          <w:bCs/>
          <w:szCs w:val="24"/>
        </w:rPr>
        <w:t>中，</w:t>
      </w:r>
      <w:r w:rsidRPr="00F672F5">
        <w:rPr>
          <w:rFonts w:ascii="宋体" w:hAnsi="宋体"/>
          <w:bCs/>
          <w:szCs w:val="24"/>
        </w:rPr>
        <w:t>医药信息工程学院参赛作品《基于RFID的实验教学管理系统》获得本科组“软件服务外包类”项目二等奖，并被推荐参加国赛</w:t>
      </w:r>
      <w:r w:rsidRPr="00F672F5">
        <w:rPr>
          <w:rFonts w:ascii="宋体" w:hAnsi="宋体" w:hint="eastAsia"/>
          <w:bCs/>
          <w:szCs w:val="24"/>
        </w:rPr>
        <w:t>；在</w:t>
      </w:r>
      <w:r w:rsidRPr="00F672F5">
        <w:rPr>
          <w:rFonts w:ascii="宋体" w:hAnsi="宋体"/>
          <w:bCs/>
          <w:szCs w:val="24"/>
        </w:rPr>
        <w:t>2016年“创新创业”全国模拟决策大赛安徽省赛</w:t>
      </w:r>
      <w:r w:rsidRPr="00F672F5">
        <w:rPr>
          <w:rFonts w:ascii="宋体" w:hAnsi="宋体" w:hint="eastAsia"/>
          <w:bCs/>
          <w:szCs w:val="24"/>
        </w:rPr>
        <w:t>中，</w:t>
      </w:r>
      <w:r w:rsidRPr="00F672F5">
        <w:rPr>
          <w:rFonts w:ascii="宋体" w:hAnsi="宋体"/>
          <w:bCs/>
          <w:szCs w:val="24"/>
        </w:rPr>
        <w:t>经管学院两支代表队分获一、二等奖</w:t>
      </w:r>
      <w:r w:rsidRPr="00F672F5">
        <w:rPr>
          <w:rFonts w:ascii="宋体" w:hAnsi="宋体" w:hint="eastAsia"/>
          <w:bCs/>
          <w:szCs w:val="24"/>
        </w:rPr>
        <w:t>；</w:t>
      </w:r>
      <w:r w:rsidRPr="00F672F5">
        <w:rPr>
          <w:rFonts w:ascii="宋体" w:hAnsi="宋体"/>
          <w:bCs/>
          <w:szCs w:val="24"/>
        </w:rPr>
        <w:t>在2016年全国针灸推拿临床技能大赛中</w:t>
      </w:r>
      <w:r w:rsidRPr="00F672F5">
        <w:rPr>
          <w:rFonts w:ascii="宋体" w:hAnsi="宋体" w:hint="eastAsia"/>
          <w:bCs/>
          <w:szCs w:val="24"/>
        </w:rPr>
        <w:t>，针灸骨伤临床学院推拿学专业同学荣获推拿手法组二等奖；</w:t>
      </w:r>
      <w:r w:rsidRPr="00F672F5">
        <w:rPr>
          <w:rFonts w:ascii="宋体" w:hAnsi="宋体"/>
          <w:bCs/>
          <w:szCs w:val="24"/>
        </w:rPr>
        <w:t>在第八届全国大学生药苑论坛中</w:t>
      </w:r>
      <w:r w:rsidRPr="00F672F5">
        <w:rPr>
          <w:rFonts w:ascii="宋体" w:hAnsi="宋体" w:hint="eastAsia"/>
          <w:bCs/>
          <w:szCs w:val="24"/>
        </w:rPr>
        <w:t>，</w:t>
      </w:r>
      <w:r w:rsidRPr="00F672F5">
        <w:rPr>
          <w:rFonts w:ascii="宋体" w:hAnsi="宋体"/>
          <w:bCs/>
          <w:szCs w:val="24"/>
        </w:rPr>
        <w:t>药学院学生</w:t>
      </w:r>
      <w:r w:rsidRPr="00F672F5">
        <w:rPr>
          <w:rFonts w:ascii="宋体" w:hAnsi="宋体" w:hint="eastAsia"/>
          <w:bCs/>
          <w:szCs w:val="24"/>
        </w:rPr>
        <w:t>两个项目均荣获创新成果二等奖；在</w:t>
      </w:r>
      <w:r w:rsidRPr="00F672F5">
        <w:rPr>
          <w:rFonts w:ascii="宋体" w:hAnsi="宋体"/>
          <w:bCs/>
          <w:szCs w:val="24"/>
        </w:rPr>
        <w:t>第五届全国大学生制药工程设计竞赛决赛</w:t>
      </w:r>
      <w:r w:rsidRPr="00F672F5">
        <w:rPr>
          <w:rFonts w:ascii="宋体" w:hAnsi="宋体" w:hint="eastAsia"/>
          <w:bCs/>
          <w:szCs w:val="24"/>
        </w:rPr>
        <w:t>中，</w:t>
      </w:r>
      <w:r w:rsidRPr="00F672F5">
        <w:rPr>
          <w:rFonts w:ascii="宋体" w:hAnsi="宋体"/>
          <w:bCs/>
          <w:szCs w:val="24"/>
        </w:rPr>
        <w:t>我校药学院制药工程专业同学组成的两</w:t>
      </w:r>
      <w:r w:rsidRPr="00F672F5">
        <w:rPr>
          <w:rFonts w:ascii="宋体" w:hAnsi="宋体"/>
          <w:bCs/>
          <w:szCs w:val="24"/>
        </w:rPr>
        <w:lastRenderedPageBreak/>
        <w:t>支参赛队伍，在全国90多所院校的220余份作品中脱颖而出，最终荣获两项全国三等奖。在2016</w:t>
      </w:r>
      <w:r w:rsidRPr="00F672F5">
        <w:rPr>
          <w:rFonts w:ascii="宋体" w:hAnsi="宋体" w:hint="eastAsia"/>
          <w:bCs/>
          <w:szCs w:val="24"/>
        </w:rPr>
        <w:t>年</w:t>
      </w:r>
      <w:r w:rsidRPr="00F672F5">
        <w:rPr>
          <w:rFonts w:ascii="宋体" w:hAnsi="宋体"/>
          <w:bCs/>
          <w:szCs w:val="24"/>
        </w:rPr>
        <w:t>5</w:t>
      </w:r>
      <w:r w:rsidRPr="00F672F5">
        <w:rPr>
          <w:rFonts w:ascii="宋体" w:hAnsi="宋体" w:hint="eastAsia"/>
          <w:bCs/>
          <w:szCs w:val="24"/>
        </w:rPr>
        <w:t>月举办的第六届“创青春”中国联通安徽省大学生创业大赛中，我校勇夺1项奖、5项银奖、3项铜奖和2项优秀奖。</w:t>
      </w:r>
    </w:p>
    <w:p w:rsidR="00E36B15" w:rsidRPr="00F672F5" w:rsidRDefault="002B2328" w:rsidP="00B32FF5">
      <w:pPr>
        <w:pStyle w:val="2"/>
        <w:rPr>
          <w:bCs w:val="0"/>
          <w:szCs w:val="30"/>
        </w:rPr>
      </w:pPr>
      <w:bookmarkStart w:id="152" w:name="_Toc495603213"/>
      <w:r w:rsidRPr="00F672F5">
        <w:rPr>
          <w:rFonts w:hint="eastAsia"/>
          <w:bCs w:val="0"/>
          <w:szCs w:val="30"/>
        </w:rPr>
        <w:t>六、综合职业素质指标</w:t>
      </w:r>
      <w:bookmarkEnd w:id="152"/>
    </w:p>
    <w:p w:rsidR="00E36B15" w:rsidRPr="00F672F5" w:rsidRDefault="002B2328">
      <w:pPr>
        <w:ind w:firstLine="480"/>
        <w:rPr>
          <w:rFonts w:ascii="宋体" w:hAnsi="宋体"/>
          <w:bCs/>
          <w:szCs w:val="24"/>
        </w:rPr>
      </w:pPr>
      <w:r w:rsidRPr="00F672F5">
        <w:rPr>
          <w:rFonts w:ascii="宋体" w:hAnsi="宋体" w:hint="eastAsia"/>
          <w:bCs/>
          <w:szCs w:val="24"/>
        </w:rPr>
        <w:t>据麦可思统计，近年来，我校学生总体素质持续稳步上升。本校2016届医学类</w:t>
      </w:r>
      <w:r w:rsidRPr="00F672F5">
        <w:rPr>
          <w:rFonts w:ascii="宋体" w:hAnsi="宋体"/>
          <w:bCs/>
          <w:szCs w:val="24"/>
        </w:rPr>
        <w:t>专业毕业生的总体职业素质从</w:t>
      </w:r>
      <w:r w:rsidRPr="00F672F5">
        <w:rPr>
          <w:rFonts w:ascii="宋体" w:hAnsi="宋体" w:hint="eastAsia"/>
          <w:bCs/>
          <w:szCs w:val="24"/>
        </w:rPr>
        <w:t>2014届77</w:t>
      </w:r>
      <w:r w:rsidRPr="00F672F5">
        <w:rPr>
          <w:rFonts w:ascii="宋体" w:hAnsi="宋体"/>
          <w:bCs/>
          <w:szCs w:val="24"/>
        </w:rPr>
        <w:t>%逐届上升至</w:t>
      </w:r>
      <w:r w:rsidRPr="00F672F5">
        <w:rPr>
          <w:rFonts w:ascii="宋体" w:hAnsi="宋体" w:hint="eastAsia"/>
          <w:bCs/>
          <w:szCs w:val="24"/>
        </w:rPr>
        <w:t>2016届82</w:t>
      </w:r>
      <w:r w:rsidRPr="00F672F5">
        <w:rPr>
          <w:rFonts w:ascii="宋体" w:hAnsi="宋体"/>
          <w:bCs/>
          <w:szCs w:val="24"/>
        </w:rPr>
        <w:t>%</w:t>
      </w:r>
      <w:r w:rsidRPr="00F672F5">
        <w:rPr>
          <w:rFonts w:ascii="宋体" w:hAnsi="宋体" w:hint="eastAsia"/>
          <w:bCs/>
          <w:szCs w:val="24"/>
        </w:rPr>
        <w:t>；</w:t>
      </w:r>
      <w:r w:rsidRPr="00F672F5">
        <w:rPr>
          <w:rFonts w:ascii="宋体" w:hAnsi="宋体"/>
          <w:bCs/>
          <w:szCs w:val="24"/>
        </w:rPr>
        <w:t>医学类专业</w:t>
      </w:r>
      <w:r w:rsidRPr="00F672F5">
        <w:rPr>
          <w:rFonts w:ascii="宋体" w:hAnsi="宋体" w:hint="eastAsia"/>
          <w:bCs/>
          <w:szCs w:val="24"/>
        </w:rPr>
        <w:t>毕业生的总体能力满足度从2014届</w:t>
      </w:r>
      <w:r w:rsidRPr="00F672F5">
        <w:rPr>
          <w:rFonts w:ascii="宋体" w:hAnsi="宋体"/>
          <w:bCs/>
          <w:szCs w:val="24"/>
        </w:rPr>
        <w:t>的</w:t>
      </w:r>
      <w:r w:rsidRPr="00F672F5">
        <w:rPr>
          <w:rFonts w:ascii="宋体" w:hAnsi="宋体" w:hint="eastAsia"/>
          <w:bCs/>
          <w:szCs w:val="24"/>
        </w:rPr>
        <w:t>69</w:t>
      </w:r>
      <w:r w:rsidRPr="00F672F5">
        <w:rPr>
          <w:rFonts w:ascii="宋体" w:hAnsi="宋体"/>
          <w:bCs/>
          <w:szCs w:val="24"/>
        </w:rPr>
        <w:t>%上升至</w:t>
      </w:r>
      <w:r w:rsidRPr="00F672F5">
        <w:rPr>
          <w:rFonts w:ascii="宋体" w:hAnsi="宋体" w:hint="eastAsia"/>
          <w:bCs/>
          <w:szCs w:val="24"/>
        </w:rPr>
        <w:t>2016届</w:t>
      </w:r>
      <w:r w:rsidRPr="00F672F5">
        <w:rPr>
          <w:rFonts w:ascii="宋体" w:hAnsi="宋体"/>
          <w:bCs/>
          <w:szCs w:val="24"/>
        </w:rPr>
        <w:t>的</w:t>
      </w:r>
      <w:r w:rsidRPr="00F672F5">
        <w:rPr>
          <w:rFonts w:ascii="宋体" w:hAnsi="宋体" w:hint="eastAsia"/>
          <w:bCs/>
          <w:szCs w:val="24"/>
        </w:rPr>
        <w:t>72</w:t>
      </w:r>
      <w:r w:rsidRPr="00F672F5">
        <w:rPr>
          <w:rFonts w:ascii="宋体" w:hAnsi="宋体"/>
          <w:bCs/>
          <w:szCs w:val="24"/>
        </w:rPr>
        <w:t>%，</w:t>
      </w:r>
      <w:r w:rsidRPr="00F672F5">
        <w:rPr>
          <w:rFonts w:ascii="宋体" w:hAnsi="宋体" w:hint="eastAsia"/>
          <w:bCs/>
          <w:szCs w:val="24"/>
        </w:rPr>
        <w:t>核心知识</w:t>
      </w:r>
      <w:r w:rsidRPr="00F672F5">
        <w:rPr>
          <w:rFonts w:ascii="宋体" w:hAnsi="宋体"/>
          <w:bCs/>
          <w:szCs w:val="24"/>
        </w:rPr>
        <w:t>总体满足度</w:t>
      </w:r>
      <w:r w:rsidRPr="00F672F5">
        <w:rPr>
          <w:rFonts w:ascii="宋体" w:hAnsi="宋体" w:hint="eastAsia"/>
          <w:bCs/>
          <w:szCs w:val="24"/>
        </w:rPr>
        <w:t>从2014届</w:t>
      </w:r>
      <w:r w:rsidRPr="00F672F5">
        <w:rPr>
          <w:rFonts w:ascii="宋体" w:hAnsi="宋体"/>
          <w:bCs/>
          <w:szCs w:val="24"/>
        </w:rPr>
        <w:t>的</w:t>
      </w:r>
      <w:r w:rsidRPr="00F672F5">
        <w:rPr>
          <w:rFonts w:ascii="宋体" w:hAnsi="宋体" w:hint="eastAsia"/>
          <w:bCs/>
          <w:szCs w:val="24"/>
        </w:rPr>
        <w:t>6</w:t>
      </w:r>
      <w:r w:rsidRPr="00F672F5">
        <w:rPr>
          <w:rFonts w:ascii="宋体" w:hAnsi="宋体"/>
          <w:bCs/>
          <w:szCs w:val="24"/>
        </w:rPr>
        <w:t>8%上升至</w:t>
      </w:r>
      <w:r w:rsidRPr="00F672F5">
        <w:rPr>
          <w:rFonts w:ascii="宋体" w:hAnsi="宋体" w:hint="eastAsia"/>
          <w:bCs/>
          <w:szCs w:val="24"/>
        </w:rPr>
        <w:t>2016届</w:t>
      </w:r>
      <w:r w:rsidRPr="00F672F5">
        <w:rPr>
          <w:rFonts w:ascii="宋体" w:hAnsi="宋体"/>
          <w:bCs/>
          <w:szCs w:val="24"/>
        </w:rPr>
        <w:t>的</w:t>
      </w:r>
      <w:r w:rsidRPr="00F672F5">
        <w:rPr>
          <w:rFonts w:ascii="宋体" w:hAnsi="宋体" w:hint="eastAsia"/>
          <w:bCs/>
          <w:szCs w:val="24"/>
        </w:rPr>
        <w:t>7</w:t>
      </w:r>
      <w:r w:rsidRPr="00F672F5">
        <w:rPr>
          <w:rFonts w:ascii="宋体" w:hAnsi="宋体"/>
          <w:bCs/>
          <w:szCs w:val="24"/>
        </w:rPr>
        <w:t>1%</w:t>
      </w:r>
      <w:r w:rsidRPr="00F672F5">
        <w:rPr>
          <w:rFonts w:ascii="宋体" w:hAnsi="宋体" w:hint="eastAsia"/>
          <w:bCs/>
          <w:szCs w:val="24"/>
        </w:rPr>
        <w:t>；非</w:t>
      </w:r>
      <w:r w:rsidRPr="00F672F5">
        <w:rPr>
          <w:rFonts w:ascii="宋体" w:hAnsi="宋体"/>
          <w:bCs/>
          <w:szCs w:val="24"/>
        </w:rPr>
        <w:t>医学类专业</w:t>
      </w:r>
      <w:r w:rsidRPr="00F672F5">
        <w:rPr>
          <w:rFonts w:ascii="宋体" w:hAnsi="宋体" w:hint="eastAsia"/>
          <w:bCs/>
          <w:szCs w:val="24"/>
        </w:rPr>
        <w:t>毕业生的总体能力满足度从2014届</w:t>
      </w:r>
      <w:r w:rsidRPr="00F672F5">
        <w:rPr>
          <w:rFonts w:ascii="宋体" w:hAnsi="宋体"/>
          <w:bCs/>
          <w:szCs w:val="24"/>
        </w:rPr>
        <w:t>的76%上升至</w:t>
      </w:r>
      <w:r w:rsidRPr="00F672F5">
        <w:rPr>
          <w:rFonts w:ascii="宋体" w:hAnsi="宋体" w:hint="eastAsia"/>
          <w:bCs/>
          <w:szCs w:val="24"/>
        </w:rPr>
        <w:t>2016届</w:t>
      </w:r>
      <w:r w:rsidRPr="00F672F5">
        <w:rPr>
          <w:rFonts w:ascii="宋体" w:hAnsi="宋体"/>
          <w:bCs/>
          <w:szCs w:val="24"/>
        </w:rPr>
        <w:t>的</w:t>
      </w:r>
      <w:r w:rsidRPr="00F672F5">
        <w:rPr>
          <w:rFonts w:ascii="宋体" w:hAnsi="宋体" w:hint="eastAsia"/>
          <w:bCs/>
          <w:szCs w:val="24"/>
        </w:rPr>
        <w:t>7</w:t>
      </w:r>
      <w:r w:rsidRPr="00F672F5">
        <w:rPr>
          <w:rFonts w:ascii="宋体" w:hAnsi="宋体"/>
          <w:bCs/>
          <w:szCs w:val="24"/>
        </w:rPr>
        <w:t>9%，</w:t>
      </w:r>
      <w:r w:rsidRPr="00F672F5">
        <w:rPr>
          <w:rFonts w:ascii="宋体" w:hAnsi="宋体" w:hint="eastAsia"/>
          <w:bCs/>
          <w:szCs w:val="24"/>
        </w:rPr>
        <w:t>核心知识</w:t>
      </w:r>
      <w:r w:rsidRPr="00F672F5">
        <w:rPr>
          <w:rFonts w:ascii="宋体" w:hAnsi="宋体"/>
          <w:bCs/>
          <w:szCs w:val="24"/>
        </w:rPr>
        <w:t>总体满足度</w:t>
      </w:r>
      <w:r w:rsidRPr="00F672F5">
        <w:rPr>
          <w:rFonts w:ascii="宋体" w:hAnsi="宋体" w:hint="eastAsia"/>
          <w:bCs/>
          <w:szCs w:val="24"/>
        </w:rPr>
        <w:t>持续</w:t>
      </w:r>
      <w:r w:rsidRPr="00F672F5">
        <w:rPr>
          <w:rFonts w:ascii="宋体" w:hAnsi="宋体"/>
          <w:bCs/>
          <w:szCs w:val="24"/>
        </w:rPr>
        <w:t>稳定且较高，</w:t>
      </w:r>
      <w:r w:rsidRPr="00F672F5">
        <w:rPr>
          <w:rFonts w:ascii="宋体" w:hAnsi="宋体" w:hint="eastAsia"/>
          <w:bCs/>
          <w:szCs w:val="24"/>
        </w:rPr>
        <w:t>2014届</w:t>
      </w:r>
      <w:r w:rsidRPr="00F672F5">
        <w:rPr>
          <w:rFonts w:ascii="宋体" w:hAnsi="宋体"/>
          <w:bCs/>
          <w:szCs w:val="24"/>
        </w:rPr>
        <w:t>~2016</w:t>
      </w:r>
      <w:r w:rsidRPr="00F672F5">
        <w:rPr>
          <w:rFonts w:ascii="宋体" w:hAnsi="宋体" w:hint="eastAsia"/>
          <w:bCs/>
          <w:szCs w:val="24"/>
        </w:rPr>
        <w:t>届</w:t>
      </w:r>
      <w:r w:rsidRPr="00F672F5">
        <w:rPr>
          <w:rFonts w:ascii="宋体" w:hAnsi="宋体"/>
          <w:bCs/>
          <w:szCs w:val="24"/>
        </w:rPr>
        <w:t>分别为</w:t>
      </w:r>
      <w:r w:rsidRPr="00F672F5">
        <w:rPr>
          <w:rFonts w:ascii="宋体" w:hAnsi="宋体" w:hint="eastAsia"/>
          <w:bCs/>
          <w:szCs w:val="24"/>
        </w:rPr>
        <w:t>76</w:t>
      </w:r>
      <w:r w:rsidRPr="00F672F5">
        <w:rPr>
          <w:rFonts w:ascii="宋体" w:hAnsi="宋体"/>
          <w:bCs/>
          <w:szCs w:val="24"/>
        </w:rPr>
        <w:t>%、76%、</w:t>
      </w:r>
      <w:r w:rsidRPr="00F672F5">
        <w:rPr>
          <w:rFonts w:ascii="宋体" w:hAnsi="宋体" w:hint="eastAsia"/>
          <w:bCs/>
          <w:szCs w:val="24"/>
        </w:rPr>
        <w:t>7</w:t>
      </w:r>
      <w:r w:rsidRPr="00F672F5">
        <w:rPr>
          <w:rFonts w:ascii="宋体" w:hAnsi="宋体"/>
          <w:bCs/>
          <w:szCs w:val="24"/>
        </w:rPr>
        <w:t>7%</w:t>
      </w:r>
      <w:r w:rsidRPr="00F672F5">
        <w:rPr>
          <w:rFonts w:ascii="宋体" w:hAnsi="宋体" w:hint="eastAsia"/>
          <w:bCs/>
          <w:szCs w:val="24"/>
        </w:rPr>
        <w:t>。</w:t>
      </w:r>
    </w:p>
    <w:p w:rsidR="00E36B15" w:rsidRPr="00F672F5" w:rsidRDefault="00E36B15">
      <w:pPr>
        <w:spacing w:line="360" w:lineRule="auto"/>
        <w:ind w:firstLine="480"/>
        <w:rPr>
          <w:rFonts w:ascii="宋体" w:hAnsi="宋体" w:cs="Arial"/>
          <w:u w:val="single"/>
        </w:rPr>
      </w:pPr>
    </w:p>
    <w:p w:rsidR="00E36B15" w:rsidRPr="00F672F5" w:rsidRDefault="00E36B15">
      <w:pPr>
        <w:spacing w:line="360" w:lineRule="auto"/>
        <w:ind w:firstLine="480"/>
        <w:rPr>
          <w:rFonts w:ascii="宋体" w:hAnsi="宋体" w:cs="Arial"/>
          <w:u w:val="single"/>
        </w:rPr>
      </w:pPr>
    </w:p>
    <w:p w:rsidR="00E36B15" w:rsidRPr="00F672F5" w:rsidRDefault="00E36B15">
      <w:pPr>
        <w:spacing w:line="360" w:lineRule="auto"/>
        <w:ind w:firstLine="480"/>
        <w:rPr>
          <w:rFonts w:ascii="宋体" w:hAnsi="宋体" w:cs="Arial"/>
          <w:u w:val="single"/>
        </w:rPr>
      </w:pPr>
    </w:p>
    <w:p w:rsidR="00E36B15" w:rsidRPr="00F672F5" w:rsidRDefault="00E36B15">
      <w:pPr>
        <w:spacing w:line="360" w:lineRule="auto"/>
        <w:ind w:firstLine="480"/>
        <w:rPr>
          <w:rFonts w:ascii="宋体" w:hAnsi="宋体" w:cs="Arial"/>
          <w:u w:val="single"/>
        </w:rPr>
      </w:pPr>
    </w:p>
    <w:p w:rsidR="00E36B15" w:rsidRPr="00F672F5" w:rsidRDefault="00E36B15">
      <w:pPr>
        <w:spacing w:line="360" w:lineRule="auto"/>
        <w:ind w:firstLine="480"/>
        <w:rPr>
          <w:rFonts w:ascii="宋体" w:hAnsi="宋体" w:cs="Arial"/>
          <w:u w:val="single"/>
        </w:rPr>
      </w:pPr>
    </w:p>
    <w:p w:rsidR="00E36B15" w:rsidRPr="00F672F5" w:rsidRDefault="00E36B15">
      <w:pPr>
        <w:spacing w:line="360" w:lineRule="auto"/>
        <w:ind w:firstLine="480"/>
        <w:rPr>
          <w:rFonts w:ascii="宋体" w:hAnsi="宋体" w:cs="Arial"/>
          <w:u w:val="single"/>
        </w:rPr>
      </w:pPr>
    </w:p>
    <w:p w:rsidR="00E36B15" w:rsidRPr="00F672F5" w:rsidRDefault="00E36B15">
      <w:pPr>
        <w:spacing w:line="360" w:lineRule="auto"/>
        <w:ind w:firstLine="480"/>
        <w:rPr>
          <w:rFonts w:ascii="宋体" w:hAnsi="宋体" w:cs="Arial"/>
          <w:u w:val="single"/>
        </w:rPr>
      </w:pPr>
    </w:p>
    <w:p w:rsidR="00E36B15" w:rsidRPr="00F672F5" w:rsidRDefault="00E36B15">
      <w:pPr>
        <w:spacing w:line="360" w:lineRule="auto"/>
        <w:ind w:firstLine="480"/>
        <w:rPr>
          <w:rFonts w:ascii="宋体" w:hAnsi="宋体" w:cs="Arial"/>
          <w:u w:val="single"/>
        </w:rPr>
      </w:pPr>
    </w:p>
    <w:p w:rsidR="00E36B15" w:rsidRPr="00F672F5" w:rsidRDefault="00E36B15">
      <w:pPr>
        <w:spacing w:line="360" w:lineRule="auto"/>
        <w:ind w:firstLine="480"/>
        <w:rPr>
          <w:rFonts w:ascii="宋体" w:hAnsi="宋体" w:cs="Arial"/>
          <w:u w:val="single"/>
        </w:rPr>
      </w:pPr>
    </w:p>
    <w:p w:rsidR="00E36B15" w:rsidRPr="00F672F5" w:rsidRDefault="00E36B15">
      <w:pPr>
        <w:spacing w:line="360" w:lineRule="auto"/>
        <w:ind w:firstLine="480"/>
        <w:rPr>
          <w:rFonts w:ascii="宋体" w:hAnsi="宋体" w:cs="Arial"/>
          <w:u w:val="single"/>
        </w:rPr>
      </w:pPr>
    </w:p>
    <w:p w:rsidR="00E36B15" w:rsidRPr="00F672F5" w:rsidRDefault="00E36B15">
      <w:pPr>
        <w:spacing w:line="360" w:lineRule="auto"/>
        <w:ind w:firstLine="480"/>
        <w:rPr>
          <w:rFonts w:ascii="宋体" w:hAnsi="宋体" w:cs="Arial"/>
          <w:u w:val="single"/>
        </w:rPr>
      </w:pPr>
    </w:p>
    <w:p w:rsidR="00E36B15" w:rsidRPr="00F672F5" w:rsidRDefault="00E36B15">
      <w:pPr>
        <w:spacing w:line="360" w:lineRule="auto"/>
        <w:ind w:firstLine="480"/>
        <w:rPr>
          <w:rFonts w:ascii="宋体" w:hAnsi="宋体" w:cs="Arial"/>
          <w:u w:val="single"/>
        </w:rPr>
      </w:pPr>
    </w:p>
    <w:p w:rsidR="00271807" w:rsidRPr="00F672F5" w:rsidRDefault="00271807">
      <w:pPr>
        <w:spacing w:line="360" w:lineRule="auto"/>
        <w:ind w:firstLine="480"/>
        <w:rPr>
          <w:rFonts w:ascii="宋体" w:hAnsi="宋体" w:cs="Arial"/>
          <w:u w:val="single"/>
        </w:rPr>
      </w:pPr>
    </w:p>
    <w:p w:rsidR="00271807" w:rsidRPr="00F672F5" w:rsidRDefault="00271807">
      <w:pPr>
        <w:spacing w:line="360" w:lineRule="auto"/>
        <w:ind w:firstLine="480"/>
        <w:rPr>
          <w:rFonts w:ascii="宋体" w:hAnsi="宋体" w:cs="Arial"/>
          <w:u w:val="single"/>
        </w:rPr>
      </w:pPr>
    </w:p>
    <w:p w:rsidR="00271807" w:rsidRPr="00F672F5" w:rsidRDefault="00271807">
      <w:pPr>
        <w:spacing w:line="360" w:lineRule="auto"/>
        <w:ind w:firstLine="480"/>
        <w:rPr>
          <w:rFonts w:ascii="宋体" w:hAnsi="宋体" w:cs="Arial"/>
          <w:u w:val="single"/>
        </w:rPr>
      </w:pPr>
    </w:p>
    <w:p w:rsidR="00E36B15" w:rsidRPr="00F672F5" w:rsidRDefault="00E36B15">
      <w:pPr>
        <w:spacing w:line="360" w:lineRule="auto"/>
        <w:ind w:firstLine="480"/>
        <w:rPr>
          <w:rFonts w:ascii="宋体" w:hAnsi="宋体" w:cs="Arial"/>
          <w:u w:val="single"/>
        </w:rPr>
      </w:pPr>
    </w:p>
    <w:p w:rsidR="00E36B15" w:rsidRPr="00F672F5" w:rsidRDefault="002B2328">
      <w:pPr>
        <w:pStyle w:val="1"/>
        <w:spacing w:line="360" w:lineRule="auto"/>
        <w:rPr>
          <w:rFonts w:ascii="宋体" w:eastAsia="宋体" w:hAnsi="宋体" w:cs="方正大标宋简体"/>
          <w:color w:val="FF0000"/>
        </w:rPr>
      </w:pPr>
      <w:bookmarkStart w:id="153" w:name="各专业职业期待吻合度"/>
      <w:bookmarkStart w:id="154" w:name="_Toc336500342"/>
      <w:bookmarkStart w:id="155" w:name="_Toc336508680"/>
      <w:bookmarkStart w:id="156" w:name="续各专业职业期待吻合度_1"/>
      <w:bookmarkStart w:id="157" w:name="各院系离职率"/>
      <w:bookmarkStart w:id="158" w:name="续各院系离职率_1"/>
      <w:bookmarkStart w:id="159" w:name="各专业离职率"/>
      <w:bookmarkStart w:id="160" w:name="续各专业离职率_1"/>
      <w:bookmarkStart w:id="161" w:name="_Toc469323967"/>
      <w:bookmarkStart w:id="162" w:name="_Toc495603214"/>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53"/>
      <w:bookmarkEnd w:id="154"/>
      <w:bookmarkEnd w:id="155"/>
      <w:bookmarkEnd w:id="156"/>
      <w:bookmarkEnd w:id="157"/>
      <w:bookmarkEnd w:id="158"/>
      <w:bookmarkEnd w:id="159"/>
      <w:bookmarkEnd w:id="160"/>
      <w:r w:rsidRPr="00F672F5">
        <w:rPr>
          <w:rFonts w:ascii="黑体" w:hAnsi="黑体" w:cs="黑体" w:hint="eastAsia"/>
        </w:rPr>
        <w:lastRenderedPageBreak/>
        <w:t>第六章  特色发展</w:t>
      </w:r>
      <w:bookmarkEnd w:id="161"/>
      <w:bookmarkEnd w:id="162"/>
    </w:p>
    <w:p w:rsidR="00E36B15" w:rsidRPr="00F672F5" w:rsidRDefault="002B2328">
      <w:pPr>
        <w:spacing w:line="360" w:lineRule="auto"/>
        <w:ind w:firstLine="480"/>
        <w:rPr>
          <w:rFonts w:ascii="宋体" w:hAnsi="宋体"/>
          <w:bCs/>
          <w:szCs w:val="24"/>
        </w:rPr>
      </w:pPr>
      <w:r w:rsidRPr="00F672F5">
        <w:rPr>
          <w:rFonts w:ascii="宋体" w:hAnsi="宋体" w:hint="eastAsia"/>
          <w:bCs/>
          <w:szCs w:val="24"/>
        </w:rPr>
        <w:t>学校全面落实《教育部关于全面提高高等教育质量的若干意见》、《教育部等六部门关于医教协同深化临床医学人才培养改革的意见》、《教育部卫生部关于实施卓越医生教育培养计划的意见》、省教育厅《关于深化高等教育教学改革 全面提高人才培养质量的若干意见》和《安徽中医药大学关于深化教育教学改革 全面提高本科人才培养质量实施办法》，大力推行教育教学理念的更新，不断探索人才培养的新方法、新举措，推进高水平特色大学本科教学内涵发展与专业群建设；以提高本科教学正常化水平为目标，确保了本科教学工作平稳、有序运行。</w:t>
      </w:r>
    </w:p>
    <w:p w:rsidR="00E36B15" w:rsidRPr="00F672F5" w:rsidRDefault="002B2328">
      <w:pPr>
        <w:pStyle w:val="2"/>
        <w:spacing w:line="360" w:lineRule="auto"/>
        <w:rPr>
          <w:rFonts w:ascii="黑体" w:hAnsi="黑体" w:cs="黑体"/>
          <w:szCs w:val="30"/>
        </w:rPr>
      </w:pPr>
      <w:bookmarkStart w:id="163" w:name="_Toc495603215"/>
      <w:r w:rsidRPr="00F672F5">
        <w:rPr>
          <w:rFonts w:ascii="黑体" w:hAnsi="黑体" w:cs="黑体" w:hint="eastAsia"/>
          <w:szCs w:val="30"/>
        </w:rPr>
        <w:t>一、切实加强思想政治理论建设</w:t>
      </w:r>
      <w:bookmarkEnd w:id="163"/>
    </w:p>
    <w:p w:rsidR="00E36B15" w:rsidRPr="00F672F5" w:rsidRDefault="002B2328">
      <w:pPr>
        <w:adjustRightInd w:val="0"/>
        <w:snapToGrid w:val="0"/>
        <w:spacing w:line="360" w:lineRule="auto"/>
        <w:ind w:firstLine="480"/>
        <w:rPr>
          <w:rFonts w:ascii="宋体" w:hAnsi="宋体"/>
          <w:bCs/>
          <w:szCs w:val="24"/>
        </w:rPr>
      </w:pPr>
      <w:bookmarkStart w:id="164" w:name="_Toc435363513"/>
      <w:r w:rsidRPr="00F672F5">
        <w:rPr>
          <w:rFonts w:ascii="宋体" w:hAnsi="宋体" w:hint="eastAsia"/>
          <w:bCs/>
          <w:szCs w:val="24"/>
        </w:rPr>
        <w:t>按照《高等学校思想政治理论课建设标准》和《普通高校思想政治理论课建设体系创新计划》要求， 我校着力加强思政课建设，并成立安徽中医药大学马克思主义学院。举办马克思主义学院发展论坛，与渡江战役纪念馆和安徽名人馆共建思想政治理论课实践教学基地。</w:t>
      </w:r>
    </w:p>
    <w:p w:rsidR="00E36B15" w:rsidRPr="00F672F5" w:rsidRDefault="002B2328">
      <w:pPr>
        <w:adjustRightInd w:val="0"/>
        <w:snapToGrid w:val="0"/>
        <w:spacing w:line="360" w:lineRule="auto"/>
        <w:ind w:firstLine="480"/>
        <w:rPr>
          <w:rFonts w:ascii="宋体" w:hAnsi="宋体"/>
          <w:bCs/>
          <w:szCs w:val="24"/>
        </w:rPr>
      </w:pPr>
      <w:r w:rsidRPr="00F672F5">
        <w:rPr>
          <w:rFonts w:ascii="宋体" w:hAnsi="宋体" w:hint="eastAsia"/>
          <w:bCs/>
          <w:szCs w:val="24"/>
        </w:rPr>
        <w:t>将思想政治理论课单独设置为一门课程并纳入学分制管理。形势与政策课程按照专题讲座方式进行，学校党委书记和校长带头上课。依托杨立红名师工作室全面推进思想政治理论课自主学习。</w:t>
      </w:r>
    </w:p>
    <w:p w:rsidR="00E36B15" w:rsidRPr="00F672F5" w:rsidRDefault="002B2328">
      <w:pPr>
        <w:pStyle w:val="2"/>
        <w:spacing w:line="360" w:lineRule="auto"/>
        <w:rPr>
          <w:rFonts w:ascii="宋体" w:eastAsia="宋体" w:hAnsi="宋体"/>
          <w:szCs w:val="24"/>
        </w:rPr>
      </w:pPr>
      <w:bookmarkStart w:id="165" w:name="_Toc495603216"/>
      <w:r w:rsidRPr="00F672F5">
        <w:rPr>
          <w:rFonts w:ascii="黑体" w:hAnsi="黑体" w:cs="黑体" w:hint="eastAsia"/>
          <w:szCs w:val="30"/>
        </w:rPr>
        <w:t>二、深入推进教育教学改革</w:t>
      </w:r>
      <w:bookmarkEnd w:id="165"/>
    </w:p>
    <w:p w:rsidR="00E36B15" w:rsidRPr="00F672F5" w:rsidRDefault="002B2328">
      <w:pPr>
        <w:spacing w:line="360" w:lineRule="auto"/>
        <w:ind w:firstLine="480"/>
        <w:rPr>
          <w:rFonts w:ascii="宋体" w:hAnsi="宋体" w:cs="仿宋_GB2312"/>
        </w:rPr>
      </w:pPr>
      <w:r w:rsidRPr="00F672F5">
        <w:rPr>
          <w:rFonts w:ascii="宋体" w:hAnsi="宋体" w:hint="eastAsia"/>
          <w:bCs/>
          <w:szCs w:val="24"/>
        </w:rPr>
        <w:t>根据安徽省教育厅、安徽省财政厅《关于实施高等学校教学质量与教学改革工程的意见》（教高〔2008〕1号）、安徽省教育厅《关于做好2016年度高等学校省级质量工程项目申报工作的通知》（皖教秘高〔2016〕108号）文件的精神和要求，认真开展省级和校级质量工程项目申报工作，经过遴选和推荐，</w:t>
      </w:r>
      <w:r w:rsidRPr="00F672F5">
        <w:rPr>
          <w:rFonts w:ascii="宋体" w:hAnsi="宋体" w:cs="仿宋_GB2312" w:hint="eastAsia"/>
        </w:rPr>
        <w:t>全年共计29项项目获省级质量工程立项，46个项目获校级质量工程项目立项</w:t>
      </w:r>
      <w:r w:rsidR="007F51BC" w:rsidRPr="00F672F5">
        <w:rPr>
          <w:rFonts w:ascii="宋体" w:hAnsi="宋体" w:cs="仿宋_GB2312" w:hint="eastAsia"/>
        </w:rPr>
        <w:t>，</w:t>
      </w:r>
      <w:r w:rsidRPr="00F672F5">
        <w:rPr>
          <w:rFonts w:ascii="宋体" w:hAnsi="宋体" w:cs="仿宋_GB2312" w:hint="eastAsia"/>
        </w:rPr>
        <w:t>其中大学生创新创业训练计划项目210项，省级教学研究项目15项</w:t>
      </w:r>
      <w:r w:rsidR="008D18C8" w:rsidRPr="00F672F5">
        <w:rPr>
          <w:rFonts w:ascii="宋体" w:hAnsi="宋体" w:cs="仿宋_GB2312" w:hint="eastAsia"/>
        </w:rPr>
        <w:t>。</w:t>
      </w:r>
      <w:r w:rsidRPr="00F672F5">
        <w:rPr>
          <w:rFonts w:ascii="宋体" w:hAnsi="宋体" w:cs="仿宋_GB2312" w:hint="eastAsia"/>
        </w:rPr>
        <w:t>省级质量工程中包括教学成果奖1项，专业综合改革试点1项，精品资源共享课程5项，</w:t>
      </w:r>
      <w:r w:rsidRPr="00F672F5">
        <w:rPr>
          <w:rFonts w:ascii="宋体" w:hAnsi="宋体" w:cs="仿宋_GB2312" w:hint="eastAsia"/>
          <w:color w:val="000000" w:themeColor="text1"/>
        </w:rPr>
        <w:t>大规模在线开放课程（MOOC）示范项目2项，</w:t>
      </w:r>
      <w:r w:rsidRPr="00F672F5">
        <w:rPr>
          <w:rFonts w:ascii="宋体" w:hAnsi="宋体" w:cs="仿宋_GB2312" w:hint="eastAsia"/>
        </w:rPr>
        <w:t>重大教学研究项目5项，教坛新秀4项，</w:t>
      </w:r>
      <w:r w:rsidRPr="00F672F5">
        <w:rPr>
          <w:rFonts w:ascii="宋体" w:hAnsi="宋体" w:cs="仿宋_GB2312" w:hint="eastAsia"/>
        </w:rPr>
        <w:lastRenderedPageBreak/>
        <w:t>教学名师3项，教学团队2项，名师（大师）工作室2项，校企合作实践教育基地2项，虚拟仿真实验教学中心1项，大学生创客实验室建设计划1项。</w:t>
      </w:r>
    </w:p>
    <w:p w:rsidR="00E36B15" w:rsidRPr="00F672F5" w:rsidRDefault="002B2328">
      <w:pPr>
        <w:pStyle w:val="2"/>
        <w:spacing w:line="360" w:lineRule="auto"/>
        <w:rPr>
          <w:rFonts w:ascii="黑体" w:hAnsi="黑体" w:cs="黑体"/>
          <w:szCs w:val="30"/>
        </w:rPr>
      </w:pPr>
      <w:bookmarkStart w:id="166" w:name="_Toc495603217"/>
      <w:r w:rsidRPr="00F672F5">
        <w:rPr>
          <w:rFonts w:ascii="黑体" w:hAnsi="黑体" w:cs="黑体" w:hint="eastAsia"/>
          <w:szCs w:val="30"/>
        </w:rPr>
        <w:t>三、顺利通过中药学专业认证</w:t>
      </w:r>
      <w:bookmarkEnd w:id="166"/>
    </w:p>
    <w:p w:rsidR="00E36B15" w:rsidRPr="00F672F5" w:rsidRDefault="002B2328">
      <w:pPr>
        <w:tabs>
          <w:tab w:val="left" w:pos="780"/>
        </w:tabs>
        <w:spacing w:line="360" w:lineRule="auto"/>
        <w:ind w:firstLine="480"/>
        <w:rPr>
          <w:rFonts w:ascii="宋体" w:hAnsi="宋体"/>
          <w:color w:val="333333"/>
        </w:rPr>
      </w:pPr>
      <w:r w:rsidRPr="00F672F5">
        <w:rPr>
          <w:rFonts w:ascii="宋体" w:hAnsi="宋体" w:hint="eastAsia"/>
        </w:rPr>
        <w:t>2016年4月23-27日，教育部高等学校中药学类专业教学指导委员会认证专家组一行10人赴我校进行中药学专业认证（试点）现场考察。专家组通过考察教学基础设施，查阅档案资料，召开座谈会，走访相关领导和师生，深入课堂听课，考擦实践教学基地，考核学生实践技能等，全方面对学校中药学专业建设和人才培养质量进行客观准确地评价，</w:t>
      </w:r>
      <w:r w:rsidRPr="00F672F5">
        <w:rPr>
          <w:rFonts w:ascii="宋体" w:hAnsi="宋体" w:hint="eastAsia"/>
          <w:color w:val="333333"/>
        </w:rPr>
        <w:t>专家组认为《安徽中医药大学中药学专业认证（试点）自评报告》能够真实反映学校中药学专业的建设情况。中药学专业依托安徽省地方中药教育资源优势，注重“五能”培养（识药、辨药、用药、制药、创药），服务地方中药产业发展；中药学专业人才培养符合本专业本科毕业生总体目标，达到思想道德与职业素养目标、知识目标、专业能力目标的要求；中药学专业建设符合办学标准，达到宗旨与目标、教育计划、学生成绩评价、师资队伍、教育资源、教育评价、学生发展、科学研究、管理和行政、改革与持续发展的要求。</w:t>
      </w:r>
    </w:p>
    <w:p w:rsidR="00E36B15" w:rsidRPr="00F672F5" w:rsidRDefault="002B2328">
      <w:pPr>
        <w:pStyle w:val="2"/>
        <w:spacing w:line="360" w:lineRule="auto"/>
        <w:rPr>
          <w:rFonts w:ascii="宋体" w:eastAsia="宋体" w:hAnsi="宋体"/>
          <w:color w:val="333333"/>
        </w:rPr>
      </w:pPr>
      <w:bookmarkStart w:id="167" w:name="_Toc495603218"/>
      <w:r w:rsidRPr="00F672F5">
        <w:rPr>
          <w:rFonts w:ascii="黑体" w:hAnsi="黑体" w:cs="黑体" w:hint="eastAsia"/>
          <w:szCs w:val="30"/>
        </w:rPr>
        <w:t>四、强化实践教学</w:t>
      </w:r>
      <w:bookmarkEnd w:id="167"/>
    </w:p>
    <w:p w:rsidR="00E36B15" w:rsidRPr="00F672F5" w:rsidRDefault="002B2328">
      <w:pPr>
        <w:adjustRightInd w:val="0"/>
        <w:snapToGrid w:val="0"/>
        <w:spacing w:line="360" w:lineRule="auto"/>
        <w:ind w:firstLine="480"/>
        <w:rPr>
          <w:rFonts w:ascii="宋体" w:hAnsi="宋体"/>
        </w:rPr>
      </w:pPr>
      <w:r w:rsidRPr="00F672F5">
        <w:rPr>
          <w:rFonts w:ascii="宋体" w:hAnsi="宋体" w:hint="eastAsia"/>
        </w:rPr>
        <w:t>目前学校已认定了5家非直属附属医院，34家教学医院，10家实习医院及57家药学类、经济管理类、信息工程类、人文类实践教学基地。</w:t>
      </w:r>
      <w:r w:rsidRPr="00F672F5">
        <w:rPr>
          <w:rFonts w:ascii="宋体" w:hAnsi="宋体" w:hint="eastAsia"/>
          <w:color w:val="333333"/>
        </w:rPr>
        <w:t>为进一步加强对校外实践教学过程的监控和管理，学校对省内外几十家实践教学基地进行了实践教学检查，对实践教学检查中发现的问题进行了通报和反馈。</w:t>
      </w:r>
    </w:p>
    <w:p w:rsidR="00E36B15" w:rsidRPr="00F672F5" w:rsidRDefault="002B2328">
      <w:pPr>
        <w:adjustRightInd w:val="0"/>
        <w:snapToGrid w:val="0"/>
        <w:spacing w:line="360" w:lineRule="auto"/>
        <w:ind w:firstLine="480"/>
        <w:rPr>
          <w:rFonts w:ascii="宋体" w:hAnsi="宋体"/>
          <w:bCs/>
          <w:color w:val="0D0D0D"/>
          <w:szCs w:val="24"/>
        </w:rPr>
      </w:pPr>
      <w:r w:rsidRPr="00F672F5">
        <w:rPr>
          <w:rFonts w:ascii="宋体" w:hAnsi="宋体" w:hint="eastAsia"/>
          <w:color w:val="333333"/>
        </w:rPr>
        <w:t>学校继续召开了附属医院工作会议暨附属医院青年教师基本功竞赛，密切了学校与非直属附属医院的联系。同时加大对非直属医院的业务指导，指导其进一步改善教学条件，加强临床师资队伍建设，提高临床教学水平和教学质量，提高综合实力。</w:t>
      </w:r>
    </w:p>
    <w:p w:rsidR="00E36B15" w:rsidRPr="00F672F5" w:rsidRDefault="002B2328">
      <w:pPr>
        <w:pStyle w:val="2"/>
        <w:spacing w:line="360" w:lineRule="auto"/>
        <w:rPr>
          <w:rFonts w:ascii="黑体" w:hAnsi="黑体" w:cs="黑体"/>
          <w:szCs w:val="30"/>
        </w:rPr>
      </w:pPr>
      <w:bookmarkStart w:id="168" w:name="_Toc495603219"/>
      <w:r w:rsidRPr="00F672F5">
        <w:rPr>
          <w:rFonts w:ascii="黑体" w:hAnsi="黑体" w:cs="黑体" w:hint="eastAsia"/>
          <w:szCs w:val="30"/>
        </w:rPr>
        <w:lastRenderedPageBreak/>
        <w:t>五、持续优化新版人才培养方案</w:t>
      </w:r>
      <w:bookmarkEnd w:id="168"/>
    </w:p>
    <w:p w:rsidR="00E36B15" w:rsidRPr="00F672F5" w:rsidRDefault="002B2328">
      <w:pPr>
        <w:adjustRightInd w:val="0"/>
        <w:snapToGrid w:val="0"/>
        <w:spacing w:line="360" w:lineRule="auto"/>
        <w:ind w:firstLine="480"/>
        <w:rPr>
          <w:rFonts w:ascii="宋体" w:hAnsi="宋体"/>
          <w:color w:val="333333"/>
        </w:rPr>
      </w:pPr>
      <w:r w:rsidRPr="00F672F5">
        <w:rPr>
          <w:rFonts w:ascii="宋体" w:hAnsi="宋体" w:hint="eastAsia"/>
          <w:color w:val="333333"/>
        </w:rPr>
        <w:t>学校着力完善实践教学条件建设，进一步合理调配教学资源，做好新校区教学实验（实训）室建设，妥善安排新校区实验教学，全力确保新、老校区实验（实训）教学秩序稳定正常。</w:t>
      </w:r>
    </w:p>
    <w:p w:rsidR="00E36B15" w:rsidRPr="00F672F5" w:rsidRDefault="002B2328">
      <w:pPr>
        <w:adjustRightInd w:val="0"/>
        <w:snapToGrid w:val="0"/>
        <w:spacing w:line="360" w:lineRule="auto"/>
        <w:ind w:firstLine="480"/>
        <w:rPr>
          <w:rFonts w:ascii="宋体" w:hAnsi="宋体"/>
          <w:bCs/>
          <w:color w:val="0D0D0D"/>
          <w:szCs w:val="24"/>
        </w:rPr>
      </w:pPr>
      <w:r w:rsidRPr="00F672F5">
        <w:rPr>
          <w:rFonts w:ascii="宋体" w:hAnsi="宋体" w:hint="eastAsia"/>
          <w:bCs/>
          <w:color w:val="0D0D0D"/>
          <w:szCs w:val="24"/>
        </w:rPr>
        <w:t>学校经过广泛调研和论证，进一步完善各专业人才培养方案。目前2014版各专业人才培养方案已在2015级各本科专业的学生中全面启用，新制定中医儿科学五年制本科专业人才培养方案。在新版人才培养方案中鼓励教师开展教育教学改革，加强学生自主学习能力培养，要求在课程总学时不变的前提下，适当压缩理论教学时数，增加学生自主学习学时,使学生在教师指导下,运用所学知识,通过讲座报告、参观交流、课后研读、团组讨论、社区服务、知识宣讲等形式进行自主学习。有课堂教学环节的课程均应设置不少于15%的自主学习学时。第一课堂要主动向第二课堂延伸和辐射，并对第二课堂活动进行统筹规划和科学设计，实施单独考核、单独计算学分。切实推进学生的自主性学习，调动和发挥学生在教学中的主体作用。</w:t>
      </w:r>
    </w:p>
    <w:p w:rsidR="00E36B15" w:rsidRPr="00F672F5" w:rsidRDefault="002B2328">
      <w:pPr>
        <w:pStyle w:val="2"/>
        <w:spacing w:line="360" w:lineRule="auto"/>
        <w:rPr>
          <w:rFonts w:ascii="黑体" w:hAnsi="黑体" w:cs="黑体"/>
          <w:szCs w:val="30"/>
        </w:rPr>
      </w:pPr>
      <w:bookmarkStart w:id="169" w:name="_Toc495603220"/>
      <w:r w:rsidRPr="00F672F5">
        <w:rPr>
          <w:rFonts w:ascii="黑体" w:hAnsi="黑体" w:cs="黑体" w:hint="eastAsia"/>
          <w:szCs w:val="30"/>
        </w:rPr>
        <w:t>六、全面修订教学管理规章制度</w:t>
      </w:r>
      <w:bookmarkEnd w:id="169"/>
    </w:p>
    <w:p w:rsidR="00E36B15" w:rsidRPr="00F672F5" w:rsidRDefault="002B2328">
      <w:pPr>
        <w:adjustRightInd w:val="0"/>
        <w:snapToGrid w:val="0"/>
        <w:spacing w:line="360" w:lineRule="auto"/>
        <w:ind w:firstLine="480"/>
        <w:rPr>
          <w:rFonts w:ascii="宋体" w:hAnsi="宋体"/>
          <w:bCs/>
          <w:color w:val="0D0D0D"/>
          <w:szCs w:val="24"/>
        </w:rPr>
      </w:pPr>
      <w:r w:rsidRPr="00F672F5">
        <w:rPr>
          <w:rFonts w:ascii="宋体" w:hAnsi="宋体" w:hint="eastAsia"/>
          <w:bCs/>
          <w:color w:val="0D0D0D"/>
          <w:szCs w:val="24"/>
        </w:rPr>
        <w:t>为适应教学内涵建设和教学改革不断深化的新局面，进一步促进我校教学管理工作的科学化、制度化、规范化建设，建立良好的教学秩序，进一步深化教育教学改革，强化素质教育，提高教学质量和办学效益，学校全面修订学校的教学管理规章制度。教务处与高等教育研究所经过全面梳理，对学校现行教学管理规章制度进行改、废、立、并，目前已修改完成并发布相关教学管理规章制度并汇编成册。</w:t>
      </w:r>
    </w:p>
    <w:p w:rsidR="00E36B15" w:rsidRPr="00F672F5" w:rsidRDefault="002B2328">
      <w:pPr>
        <w:pStyle w:val="2"/>
        <w:spacing w:line="360" w:lineRule="auto"/>
        <w:rPr>
          <w:rFonts w:ascii="黑体" w:hAnsi="黑体" w:cs="黑体"/>
          <w:szCs w:val="30"/>
        </w:rPr>
      </w:pPr>
      <w:bookmarkStart w:id="170" w:name="_Toc495603221"/>
      <w:r w:rsidRPr="00F672F5">
        <w:rPr>
          <w:rFonts w:ascii="黑体" w:hAnsi="黑体" w:cs="黑体" w:hint="eastAsia"/>
          <w:szCs w:val="30"/>
        </w:rPr>
        <w:t>七、青年教师教学能力不断提高</w:t>
      </w:r>
      <w:bookmarkEnd w:id="170"/>
    </w:p>
    <w:p w:rsidR="00E36B15" w:rsidRPr="00F672F5" w:rsidRDefault="002B2328">
      <w:pPr>
        <w:spacing w:line="360" w:lineRule="auto"/>
        <w:ind w:firstLine="480"/>
        <w:rPr>
          <w:rFonts w:ascii="宋体" w:hAnsi="宋体"/>
          <w:bCs/>
          <w:color w:val="0D0D0D"/>
          <w:szCs w:val="24"/>
        </w:rPr>
      </w:pPr>
      <w:r w:rsidRPr="00F672F5">
        <w:rPr>
          <w:rFonts w:ascii="宋体" w:hAnsi="宋体" w:hint="eastAsia"/>
          <w:bCs/>
          <w:color w:val="0D0D0D"/>
          <w:szCs w:val="24"/>
        </w:rPr>
        <w:t>通过开展教师培训班、专家报告会、教学名师示范、教学技能竞赛、教学问题研讨等活动，全面提升教师教学能力。认真做好第四届“中医药社杯”全国高等中医药院校青年教师教学基本功竞赛、第二届“中医药社杯”全国高等学校中</w:t>
      </w:r>
      <w:r w:rsidRPr="00F672F5">
        <w:rPr>
          <w:rFonts w:ascii="宋体" w:hAnsi="宋体" w:hint="eastAsia"/>
          <w:bCs/>
          <w:color w:val="0D0D0D"/>
          <w:szCs w:val="24"/>
        </w:rPr>
        <w:lastRenderedPageBreak/>
        <w:t>药学类专业青年教师教学设计大赛的选手遴选推荐和培训工作；成功举办校第十四届青年教师教学基本功竞赛和第二届青年教师实验（训）教学基本功竞赛。</w:t>
      </w:r>
    </w:p>
    <w:p w:rsidR="00E36B15" w:rsidRPr="00F672F5" w:rsidRDefault="002B2328">
      <w:pPr>
        <w:adjustRightInd w:val="0"/>
        <w:snapToGrid w:val="0"/>
        <w:spacing w:line="360" w:lineRule="auto"/>
        <w:ind w:firstLine="480"/>
        <w:rPr>
          <w:rFonts w:ascii="宋体" w:hAnsi="宋体"/>
          <w:bCs/>
          <w:color w:val="0D0D0D"/>
          <w:szCs w:val="24"/>
        </w:rPr>
      </w:pPr>
      <w:r w:rsidRPr="00F672F5">
        <w:rPr>
          <w:rFonts w:ascii="宋体" w:hAnsi="宋体" w:hint="eastAsia"/>
          <w:bCs/>
          <w:color w:val="0D0D0D"/>
          <w:szCs w:val="24"/>
        </w:rPr>
        <w:t>在第四届“中医药社杯”全国高等中医药院校青年教师教学基本功竞赛中，我校郜峦老师荣获中医高级组三等奖，汪婷婷老师荣获西医初中级组三等奖，赵建根、王涛、金龙、四位老师荣获优秀奖；在第二届“中医药社杯”全国高等学校中药学类专业青年教师教学设计大赛中，我校谢冬梅老师荣获高级组二等奖，陶曜天老师荣获初中级组三等奖。</w:t>
      </w:r>
    </w:p>
    <w:p w:rsidR="00E36B15" w:rsidRPr="00F672F5" w:rsidRDefault="002B2328">
      <w:pPr>
        <w:pStyle w:val="2"/>
        <w:spacing w:line="360" w:lineRule="auto"/>
        <w:rPr>
          <w:rFonts w:ascii="黑体" w:hAnsi="黑体" w:cs="黑体"/>
          <w:szCs w:val="30"/>
        </w:rPr>
      </w:pPr>
      <w:bookmarkStart w:id="171" w:name="_Toc495603222"/>
      <w:r w:rsidRPr="00F672F5">
        <w:rPr>
          <w:rFonts w:ascii="黑体" w:hAnsi="黑体" w:cs="黑体" w:hint="eastAsia"/>
          <w:szCs w:val="30"/>
        </w:rPr>
        <w:t>八、组织开展各类知识与技能竞赛</w:t>
      </w:r>
      <w:bookmarkEnd w:id="171"/>
    </w:p>
    <w:p w:rsidR="00E36B15" w:rsidRPr="00F672F5" w:rsidRDefault="002B2328">
      <w:pPr>
        <w:adjustRightInd w:val="0"/>
        <w:snapToGrid w:val="0"/>
        <w:spacing w:line="360" w:lineRule="auto"/>
        <w:ind w:firstLine="480"/>
        <w:rPr>
          <w:rFonts w:ascii="宋体" w:hAnsi="宋体"/>
          <w:bCs/>
          <w:color w:val="0D0D0D"/>
          <w:szCs w:val="24"/>
        </w:rPr>
      </w:pPr>
      <w:r w:rsidRPr="00F672F5">
        <w:rPr>
          <w:rFonts w:ascii="宋体" w:hAnsi="宋体" w:hint="eastAsia"/>
          <w:bCs/>
          <w:color w:val="0D0D0D"/>
          <w:szCs w:val="24"/>
        </w:rPr>
        <w:t>继续在全校开展安徽中医药大学大学生知识与技能竞赛活动，学校下发《安徽中医药大学关于举办2016年度大学生知识和技能竞赛活动的通知》（校秘教〔2016〕42号）,启动2016年度的大学生知识与技能竞赛工作， 10月上旬至12月下旬共11个院部组织完成了本院部初赛、复赛和决赛。学校组织评委组专家对赴各学院的决赛现场对决赛开展情况进行现场观摩评分。本次竞赛各院部可结合中医执业医师分阶段考试要求及相应的考试大纲开展，拥有多个专业的院部可就共性的知识技能开展竞赛，也可按照专业情况分次开展。通过开展竞赛活动，调动了学生学习的主动性和积极性，让学生和教师全面受益。</w:t>
      </w:r>
    </w:p>
    <w:p w:rsidR="00E36B15" w:rsidRPr="00F672F5" w:rsidRDefault="002B2328">
      <w:pPr>
        <w:pStyle w:val="2"/>
        <w:spacing w:line="360" w:lineRule="auto"/>
        <w:rPr>
          <w:rFonts w:ascii="黑体" w:hAnsi="黑体" w:cs="黑体"/>
          <w:szCs w:val="30"/>
        </w:rPr>
      </w:pPr>
      <w:bookmarkStart w:id="172" w:name="_Toc495603223"/>
      <w:r w:rsidRPr="00F672F5">
        <w:rPr>
          <w:rFonts w:ascii="黑体" w:hAnsi="黑体" w:cs="黑体" w:hint="eastAsia"/>
          <w:szCs w:val="30"/>
        </w:rPr>
        <w:t>九、举办安中教育教学大讲堂</w:t>
      </w:r>
      <w:bookmarkEnd w:id="172"/>
    </w:p>
    <w:p w:rsidR="00E36B15" w:rsidRPr="00F672F5" w:rsidRDefault="002B2328">
      <w:pPr>
        <w:adjustRightInd w:val="0"/>
        <w:snapToGrid w:val="0"/>
        <w:spacing w:line="360" w:lineRule="auto"/>
        <w:ind w:firstLine="480"/>
        <w:rPr>
          <w:rFonts w:ascii="宋体" w:hAnsi="宋体"/>
          <w:bCs/>
          <w:color w:val="0D0D0D"/>
          <w:szCs w:val="24"/>
        </w:rPr>
      </w:pPr>
      <w:bookmarkStart w:id="173" w:name="_Toc469323968"/>
      <w:bookmarkEnd w:id="164"/>
      <w:r w:rsidRPr="00F672F5">
        <w:rPr>
          <w:rFonts w:ascii="宋体" w:hAnsi="宋体" w:hint="eastAsia"/>
          <w:bCs/>
          <w:color w:val="0D0D0D"/>
          <w:szCs w:val="24"/>
        </w:rPr>
        <w:t>为进一步更新教育教学理念，推进教育教学改革，学校开设“安中教育教学大讲堂”，邀请教育主管部门领导、教育专家、教学名师、国医大师等，围绕教育理念更新、教育政策解读、教学方法改革、教学能力提升、励志立德树人等方面开展系列讲座，邀请国家中医药管理局中医师资格认证中心主任杨金生做客“安中教育教学大讲堂”做《从医考改革看中医院校的教学质量》专题报告，分析了医师资格考试现状与发展趋势，介绍了医师资格考试改革项目及实施情况，近5年全国中医院校医考通过率情况，每门课程成绩的院校排名情况，对中医执业医师分阶段考试与现行考试进行了比较，并提出了提高中医教学质量的对策与建议。</w:t>
      </w:r>
    </w:p>
    <w:p w:rsidR="00E36B15" w:rsidRPr="00F672F5" w:rsidRDefault="002B2328">
      <w:pPr>
        <w:pStyle w:val="2"/>
        <w:spacing w:line="360" w:lineRule="auto"/>
        <w:rPr>
          <w:rFonts w:ascii="宋体" w:eastAsia="宋体" w:hAnsi="宋体"/>
          <w:bCs w:val="0"/>
          <w:szCs w:val="30"/>
        </w:rPr>
      </w:pPr>
      <w:bookmarkStart w:id="174" w:name="_Toc495603224"/>
      <w:r w:rsidRPr="00F672F5">
        <w:rPr>
          <w:rFonts w:ascii="黑体" w:hAnsi="黑体" w:cs="黑体" w:hint="eastAsia"/>
          <w:szCs w:val="30"/>
        </w:rPr>
        <w:lastRenderedPageBreak/>
        <w:t>十、开展学生体质健康测试</w:t>
      </w:r>
      <w:bookmarkEnd w:id="174"/>
    </w:p>
    <w:p w:rsidR="00E36B15" w:rsidRPr="00F672F5" w:rsidRDefault="002B2328" w:rsidP="002B2328">
      <w:pPr>
        <w:spacing w:line="360" w:lineRule="auto"/>
        <w:ind w:firstLine="480"/>
        <w:rPr>
          <w:rFonts w:ascii="宋体" w:hAnsi="宋体" w:cs="宋体"/>
          <w:sz w:val="28"/>
          <w:szCs w:val="28"/>
        </w:rPr>
      </w:pPr>
      <w:r w:rsidRPr="00F672F5">
        <w:rPr>
          <w:rFonts w:ascii="宋体" w:hAnsi="宋体" w:hint="eastAsia"/>
          <w:bCs/>
          <w:color w:val="0D0D0D"/>
          <w:szCs w:val="24"/>
        </w:rPr>
        <w:t>根据教育部《学生体质健康监测评价办法》、《国家学生体质健康标准（2014年修订）》及省教育厅《安徽省学生体质健康监测评价实施办法》的文件要求，学校对全校学生进行全面的体质测试，共测试11952人。经测试，学术体质等级分布如下：良好481人，占比4.0%；及格7048人，占比59.0%；不及格4422人，占比37.0%。</w:t>
      </w:r>
    </w:p>
    <w:p w:rsidR="00E36B15" w:rsidRPr="00F672F5" w:rsidRDefault="00E36B15">
      <w:pPr>
        <w:tabs>
          <w:tab w:val="left" w:pos="900"/>
          <w:tab w:val="left" w:pos="1080"/>
        </w:tabs>
        <w:adjustRightInd w:val="0"/>
        <w:snapToGrid w:val="0"/>
        <w:spacing w:line="360" w:lineRule="auto"/>
        <w:ind w:firstLineChars="83" w:firstLine="199"/>
        <w:rPr>
          <w:rFonts w:ascii="宋体" w:hAnsi="宋体"/>
          <w:bCs/>
          <w:color w:val="0D0D0D"/>
          <w:szCs w:val="24"/>
        </w:rPr>
      </w:pPr>
    </w:p>
    <w:p w:rsidR="00E36B15" w:rsidRPr="00F672F5" w:rsidRDefault="00E36B15">
      <w:pPr>
        <w:tabs>
          <w:tab w:val="left" w:pos="900"/>
          <w:tab w:val="left" w:pos="1080"/>
        </w:tabs>
        <w:adjustRightInd w:val="0"/>
        <w:snapToGrid w:val="0"/>
        <w:spacing w:line="360" w:lineRule="auto"/>
        <w:ind w:firstLineChars="83" w:firstLine="199"/>
        <w:rPr>
          <w:rFonts w:ascii="宋体" w:hAnsi="宋体"/>
          <w:bCs/>
          <w:color w:val="0D0D0D"/>
          <w:szCs w:val="24"/>
        </w:rPr>
      </w:pPr>
    </w:p>
    <w:p w:rsidR="00E36B15" w:rsidRPr="00F672F5" w:rsidRDefault="00E36B15">
      <w:pPr>
        <w:tabs>
          <w:tab w:val="left" w:pos="900"/>
          <w:tab w:val="left" w:pos="1080"/>
        </w:tabs>
        <w:adjustRightInd w:val="0"/>
        <w:snapToGrid w:val="0"/>
        <w:spacing w:line="360" w:lineRule="auto"/>
        <w:ind w:firstLineChars="83" w:firstLine="199"/>
        <w:rPr>
          <w:rFonts w:ascii="宋体" w:hAnsi="宋体"/>
          <w:bCs/>
          <w:color w:val="0D0D0D"/>
          <w:szCs w:val="24"/>
        </w:rPr>
      </w:pPr>
    </w:p>
    <w:p w:rsidR="00E36B15" w:rsidRPr="00F672F5" w:rsidRDefault="00E36B15">
      <w:pPr>
        <w:tabs>
          <w:tab w:val="left" w:pos="900"/>
          <w:tab w:val="left" w:pos="1080"/>
        </w:tabs>
        <w:adjustRightInd w:val="0"/>
        <w:snapToGrid w:val="0"/>
        <w:spacing w:line="360" w:lineRule="auto"/>
        <w:ind w:firstLineChars="83" w:firstLine="199"/>
        <w:rPr>
          <w:rFonts w:ascii="宋体" w:hAnsi="宋体"/>
          <w:bCs/>
          <w:color w:val="0D0D0D"/>
          <w:szCs w:val="24"/>
        </w:rPr>
      </w:pPr>
    </w:p>
    <w:p w:rsidR="00E36B15" w:rsidRPr="00F672F5" w:rsidRDefault="00E36B15">
      <w:pPr>
        <w:tabs>
          <w:tab w:val="left" w:pos="900"/>
          <w:tab w:val="left" w:pos="1080"/>
        </w:tabs>
        <w:adjustRightInd w:val="0"/>
        <w:snapToGrid w:val="0"/>
        <w:spacing w:line="360" w:lineRule="auto"/>
        <w:ind w:firstLineChars="83" w:firstLine="199"/>
        <w:rPr>
          <w:rFonts w:ascii="宋体" w:hAnsi="宋体"/>
          <w:bCs/>
          <w:color w:val="0D0D0D"/>
          <w:szCs w:val="24"/>
        </w:rPr>
      </w:pPr>
    </w:p>
    <w:p w:rsidR="00E36B15" w:rsidRPr="00F672F5" w:rsidRDefault="00E36B15">
      <w:pPr>
        <w:tabs>
          <w:tab w:val="left" w:pos="900"/>
          <w:tab w:val="left" w:pos="1080"/>
        </w:tabs>
        <w:adjustRightInd w:val="0"/>
        <w:snapToGrid w:val="0"/>
        <w:spacing w:line="360" w:lineRule="auto"/>
        <w:ind w:firstLineChars="83" w:firstLine="199"/>
        <w:rPr>
          <w:rFonts w:ascii="宋体" w:hAnsi="宋体"/>
          <w:bCs/>
          <w:color w:val="0D0D0D"/>
          <w:szCs w:val="24"/>
        </w:rPr>
      </w:pPr>
    </w:p>
    <w:p w:rsidR="00E36B15" w:rsidRPr="00F672F5" w:rsidRDefault="00E36B15">
      <w:pPr>
        <w:tabs>
          <w:tab w:val="left" w:pos="900"/>
          <w:tab w:val="left" w:pos="1080"/>
        </w:tabs>
        <w:adjustRightInd w:val="0"/>
        <w:snapToGrid w:val="0"/>
        <w:spacing w:line="360" w:lineRule="auto"/>
        <w:ind w:firstLineChars="83" w:firstLine="199"/>
        <w:rPr>
          <w:rFonts w:ascii="宋体" w:hAnsi="宋体"/>
          <w:bCs/>
          <w:color w:val="0D0D0D"/>
          <w:szCs w:val="24"/>
        </w:rPr>
      </w:pPr>
    </w:p>
    <w:p w:rsidR="00E36B15" w:rsidRPr="00F672F5" w:rsidRDefault="00E36B15">
      <w:pPr>
        <w:tabs>
          <w:tab w:val="left" w:pos="900"/>
          <w:tab w:val="left" w:pos="1080"/>
        </w:tabs>
        <w:adjustRightInd w:val="0"/>
        <w:snapToGrid w:val="0"/>
        <w:spacing w:line="360" w:lineRule="auto"/>
        <w:ind w:firstLineChars="83" w:firstLine="199"/>
        <w:rPr>
          <w:rFonts w:ascii="宋体" w:hAnsi="宋体"/>
          <w:bCs/>
          <w:color w:val="0D0D0D"/>
          <w:szCs w:val="24"/>
        </w:rPr>
      </w:pPr>
    </w:p>
    <w:p w:rsidR="00E36B15" w:rsidRPr="00F672F5" w:rsidRDefault="00E36B15">
      <w:pPr>
        <w:tabs>
          <w:tab w:val="left" w:pos="900"/>
          <w:tab w:val="left" w:pos="1080"/>
        </w:tabs>
        <w:adjustRightInd w:val="0"/>
        <w:snapToGrid w:val="0"/>
        <w:spacing w:line="360" w:lineRule="auto"/>
        <w:ind w:firstLineChars="83" w:firstLine="199"/>
        <w:rPr>
          <w:rFonts w:ascii="宋体" w:hAnsi="宋体"/>
          <w:bCs/>
          <w:color w:val="0D0D0D"/>
          <w:szCs w:val="24"/>
        </w:rPr>
      </w:pPr>
    </w:p>
    <w:p w:rsidR="00E36B15" w:rsidRPr="00F672F5" w:rsidRDefault="00E36B15">
      <w:pPr>
        <w:tabs>
          <w:tab w:val="left" w:pos="900"/>
          <w:tab w:val="left" w:pos="1080"/>
        </w:tabs>
        <w:adjustRightInd w:val="0"/>
        <w:snapToGrid w:val="0"/>
        <w:spacing w:line="360" w:lineRule="auto"/>
        <w:ind w:firstLineChars="83" w:firstLine="199"/>
        <w:rPr>
          <w:rFonts w:ascii="宋体" w:hAnsi="宋体"/>
          <w:bCs/>
          <w:color w:val="0D0D0D"/>
          <w:szCs w:val="24"/>
        </w:rPr>
      </w:pPr>
    </w:p>
    <w:p w:rsidR="00E36B15" w:rsidRPr="00F672F5" w:rsidRDefault="00E36B15">
      <w:pPr>
        <w:tabs>
          <w:tab w:val="left" w:pos="900"/>
          <w:tab w:val="left" w:pos="1080"/>
        </w:tabs>
        <w:adjustRightInd w:val="0"/>
        <w:snapToGrid w:val="0"/>
        <w:spacing w:line="360" w:lineRule="auto"/>
        <w:ind w:firstLineChars="83" w:firstLine="199"/>
        <w:rPr>
          <w:rFonts w:ascii="宋体" w:hAnsi="宋体"/>
          <w:bCs/>
          <w:color w:val="0D0D0D"/>
          <w:szCs w:val="24"/>
        </w:rPr>
      </w:pPr>
    </w:p>
    <w:p w:rsidR="00E36B15" w:rsidRPr="00F672F5" w:rsidRDefault="00E36B15">
      <w:pPr>
        <w:tabs>
          <w:tab w:val="left" w:pos="900"/>
          <w:tab w:val="left" w:pos="1080"/>
        </w:tabs>
        <w:adjustRightInd w:val="0"/>
        <w:snapToGrid w:val="0"/>
        <w:spacing w:line="360" w:lineRule="auto"/>
        <w:ind w:firstLineChars="83" w:firstLine="199"/>
        <w:rPr>
          <w:rFonts w:ascii="宋体" w:hAnsi="宋体"/>
          <w:bCs/>
          <w:color w:val="0D0D0D"/>
          <w:szCs w:val="24"/>
        </w:rPr>
      </w:pPr>
    </w:p>
    <w:p w:rsidR="00E36B15" w:rsidRPr="00F672F5" w:rsidRDefault="00E36B15">
      <w:pPr>
        <w:tabs>
          <w:tab w:val="left" w:pos="900"/>
          <w:tab w:val="left" w:pos="1080"/>
        </w:tabs>
        <w:adjustRightInd w:val="0"/>
        <w:snapToGrid w:val="0"/>
        <w:spacing w:line="360" w:lineRule="auto"/>
        <w:ind w:firstLineChars="83" w:firstLine="199"/>
        <w:rPr>
          <w:rFonts w:ascii="宋体" w:hAnsi="宋体"/>
          <w:bCs/>
          <w:color w:val="0D0D0D"/>
          <w:szCs w:val="24"/>
        </w:rPr>
      </w:pPr>
    </w:p>
    <w:p w:rsidR="00E36B15" w:rsidRPr="00F672F5" w:rsidRDefault="00E36B15">
      <w:pPr>
        <w:tabs>
          <w:tab w:val="left" w:pos="900"/>
          <w:tab w:val="left" w:pos="1080"/>
        </w:tabs>
        <w:adjustRightInd w:val="0"/>
        <w:snapToGrid w:val="0"/>
        <w:spacing w:line="360" w:lineRule="auto"/>
        <w:ind w:firstLineChars="83" w:firstLine="199"/>
        <w:rPr>
          <w:rFonts w:ascii="宋体" w:hAnsi="宋体"/>
          <w:bCs/>
          <w:color w:val="0D0D0D"/>
          <w:szCs w:val="24"/>
        </w:rPr>
      </w:pPr>
    </w:p>
    <w:p w:rsidR="00E36B15" w:rsidRPr="00F672F5" w:rsidRDefault="00E36B15">
      <w:pPr>
        <w:tabs>
          <w:tab w:val="left" w:pos="900"/>
          <w:tab w:val="left" w:pos="1080"/>
        </w:tabs>
        <w:adjustRightInd w:val="0"/>
        <w:snapToGrid w:val="0"/>
        <w:spacing w:line="360" w:lineRule="auto"/>
        <w:ind w:firstLineChars="83" w:firstLine="199"/>
        <w:rPr>
          <w:rFonts w:ascii="宋体" w:hAnsi="宋体"/>
          <w:bCs/>
          <w:color w:val="0D0D0D"/>
          <w:szCs w:val="24"/>
        </w:rPr>
      </w:pPr>
    </w:p>
    <w:p w:rsidR="00E36B15" w:rsidRPr="00F672F5" w:rsidRDefault="00E36B15">
      <w:pPr>
        <w:tabs>
          <w:tab w:val="left" w:pos="900"/>
          <w:tab w:val="left" w:pos="1080"/>
        </w:tabs>
        <w:adjustRightInd w:val="0"/>
        <w:snapToGrid w:val="0"/>
        <w:spacing w:line="360" w:lineRule="auto"/>
        <w:ind w:firstLineChars="83" w:firstLine="199"/>
        <w:rPr>
          <w:rFonts w:ascii="宋体" w:hAnsi="宋体"/>
          <w:bCs/>
          <w:color w:val="0D0D0D"/>
          <w:szCs w:val="24"/>
        </w:rPr>
      </w:pPr>
    </w:p>
    <w:p w:rsidR="00E36B15" w:rsidRPr="00F672F5" w:rsidRDefault="00E36B15">
      <w:pPr>
        <w:tabs>
          <w:tab w:val="left" w:pos="900"/>
          <w:tab w:val="left" w:pos="1080"/>
        </w:tabs>
        <w:adjustRightInd w:val="0"/>
        <w:snapToGrid w:val="0"/>
        <w:spacing w:line="360" w:lineRule="auto"/>
        <w:ind w:firstLineChars="83" w:firstLine="199"/>
        <w:rPr>
          <w:rFonts w:ascii="宋体" w:hAnsi="宋体"/>
          <w:bCs/>
          <w:color w:val="0D0D0D"/>
          <w:szCs w:val="24"/>
        </w:rPr>
      </w:pPr>
    </w:p>
    <w:p w:rsidR="00E36B15" w:rsidRPr="00F672F5" w:rsidRDefault="002B2328">
      <w:pPr>
        <w:pStyle w:val="1"/>
        <w:numPr>
          <w:ilvl w:val="0"/>
          <w:numId w:val="1"/>
        </w:numPr>
        <w:spacing w:line="360" w:lineRule="auto"/>
      </w:pPr>
      <w:r w:rsidRPr="00F672F5">
        <w:rPr>
          <w:rFonts w:ascii="黑体" w:hAnsi="黑体" w:cs="黑体" w:hint="eastAsia"/>
        </w:rPr>
        <w:lastRenderedPageBreak/>
        <w:t xml:space="preserve"> </w:t>
      </w:r>
      <w:bookmarkStart w:id="175" w:name="_Toc495603225"/>
      <w:r w:rsidRPr="00F672F5">
        <w:rPr>
          <w:rFonts w:ascii="黑体" w:hAnsi="黑体" w:cs="黑体" w:hint="eastAsia"/>
        </w:rPr>
        <w:t>进一步改进的方向</w:t>
      </w:r>
      <w:bookmarkEnd w:id="175"/>
    </w:p>
    <w:p w:rsidR="00E36B15" w:rsidRPr="00F672F5" w:rsidRDefault="002B2328">
      <w:pPr>
        <w:pStyle w:val="2"/>
        <w:spacing w:line="360" w:lineRule="auto"/>
        <w:rPr>
          <w:rFonts w:ascii="宋体" w:eastAsia="宋体" w:hAnsi="宋体"/>
          <w:color w:val="0D0D0D"/>
          <w:szCs w:val="24"/>
        </w:rPr>
      </w:pPr>
      <w:bookmarkStart w:id="176" w:name="_Toc495603226"/>
      <w:r w:rsidRPr="00F672F5">
        <w:rPr>
          <w:rFonts w:ascii="黑体" w:hAnsi="黑体" w:cs="黑体" w:hint="eastAsia"/>
          <w:szCs w:val="30"/>
        </w:rPr>
        <w:t>一、全面巩固教学中心地位</w:t>
      </w:r>
      <w:bookmarkEnd w:id="176"/>
    </w:p>
    <w:bookmarkEnd w:id="173"/>
    <w:p w:rsidR="00CE68C7" w:rsidRDefault="00CE68C7" w:rsidP="00CE68C7">
      <w:pPr>
        <w:spacing w:line="360" w:lineRule="auto"/>
        <w:ind w:firstLine="480"/>
        <w:rPr>
          <w:rFonts w:ascii="宋体" w:hAnsi="宋体"/>
        </w:rPr>
      </w:pPr>
      <w:r>
        <w:rPr>
          <w:rFonts w:ascii="宋体" w:hAnsi="宋体" w:hint="eastAsia"/>
        </w:rPr>
        <w:t>1、加强对教学工作的组织和领导。学校各级领导要高度重视教学工作和教学质量，定期召开教学工作会议，研究和解决教学中的重大问题，校长办公会坚持定期听取教学工作专题报告，教学工作落实要取得实效。</w:t>
      </w:r>
    </w:p>
    <w:p w:rsidR="00CE68C7" w:rsidRDefault="00CE68C7" w:rsidP="00CE68C7">
      <w:pPr>
        <w:spacing w:line="360" w:lineRule="auto"/>
        <w:ind w:firstLine="480"/>
        <w:rPr>
          <w:rFonts w:ascii="宋体" w:hAnsi="宋体"/>
        </w:rPr>
      </w:pPr>
      <w:r>
        <w:rPr>
          <w:rFonts w:ascii="宋体" w:hAnsi="宋体" w:hint="eastAsia"/>
        </w:rPr>
        <w:t>2、要加大教学经费投入。坚持教学基本建设的优先地位，进一步加大教学投入，投入专项经费用于本科教学工作和教育教学改革，并确保教学经费逐年增长。学校各部门都要以教学为中心开展日常工作，不断提高教学服务和保障水平。加强教研室软硬件建设。</w:t>
      </w:r>
    </w:p>
    <w:p w:rsidR="00CE68C7" w:rsidRDefault="00CE68C7" w:rsidP="00CE68C7">
      <w:pPr>
        <w:spacing w:line="360" w:lineRule="auto"/>
        <w:ind w:firstLine="480"/>
        <w:rPr>
          <w:rFonts w:ascii="宋体" w:hAnsi="宋体"/>
        </w:rPr>
      </w:pPr>
      <w:r>
        <w:rPr>
          <w:rFonts w:ascii="宋体" w:hAnsi="宋体" w:hint="eastAsia"/>
        </w:rPr>
        <w:t>3、加强高等教育研究，推广教学改革经验。充分发挥教学督导的作用，全面施行听课制度，强化日常教学质量监控体系建设。开展青年教师教学基本功竞赛和大学生学科知识与技能竞赛活动。办好教育教学大讲堂。</w:t>
      </w:r>
    </w:p>
    <w:p w:rsidR="00CE68C7" w:rsidRDefault="00CE68C7" w:rsidP="00CE68C7">
      <w:pPr>
        <w:adjustRightInd w:val="0"/>
        <w:snapToGrid w:val="0"/>
        <w:spacing w:line="360" w:lineRule="auto"/>
        <w:ind w:firstLine="480"/>
        <w:rPr>
          <w:rFonts w:ascii="宋体" w:hAnsi="宋体"/>
          <w:bCs/>
          <w:color w:val="0D0D0D"/>
          <w:szCs w:val="24"/>
        </w:rPr>
      </w:pPr>
      <w:r>
        <w:rPr>
          <w:rFonts w:ascii="宋体" w:hAnsi="宋体" w:hint="eastAsia"/>
        </w:rPr>
        <w:t>4、不断增强尊师重教的良好氛围，更加关心教师健康，改善教师待遇，促进教师成长。大力弘扬优秀教师的先进事迹，表彰奖励成绩突出的一线教师和教学管理人员，营造更加浓厚的尊师重教氛围。</w:t>
      </w:r>
      <w:bookmarkStart w:id="177" w:name="_Toc435363523"/>
      <w:bookmarkStart w:id="178" w:name="_Toc469323972"/>
    </w:p>
    <w:p w:rsidR="00CE68C7" w:rsidRDefault="00CE68C7" w:rsidP="00CE68C7">
      <w:pPr>
        <w:pStyle w:val="2"/>
        <w:spacing w:line="360" w:lineRule="auto"/>
        <w:rPr>
          <w:rFonts w:ascii="黑体" w:hAnsi="黑体" w:cs="黑体"/>
          <w:szCs w:val="30"/>
        </w:rPr>
      </w:pPr>
      <w:bookmarkStart w:id="179" w:name="_Toc495603227"/>
      <w:r>
        <w:rPr>
          <w:rFonts w:ascii="黑体" w:hAnsi="黑体" w:cs="黑体" w:hint="eastAsia"/>
          <w:szCs w:val="30"/>
        </w:rPr>
        <w:t>二、全面深化教育教学改革</w:t>
      </w:r>
      <w:bookmarkEnd w:id="179"/>
      <w:r>
        <w:rPr>
          <w:rFonts w:ascii="黑体" w:hAnsi="黑体" w:cs="黑体" w:hint="eastAsia"/>
          <w:szCs w:val="30"/>
        </w:rPr>
        <w:t xml:space="preserve"> </w:t>
      </w:r>
    </w:p>
    <w:bookmarkEnd w:id="177"/>
    <w:bookmarkEnd w:id="178"/>
    <w:p w:rsidR="00CE68C7" w:rsidRDefault="00CE68C7" w:rsidP="00CE68C7">
      <w:pPr>
        <w:tabs>
          <w:tab w:val="left" w:pos="780"/>
        </w:tabs>
        <w:adjustRightInd w:val="0"/>
        <w:snapToGrid w:val="0"/>
        <w:spacing w:line="360" w:lineRule="auto"/>
        <w:ind w:firstLineChars="0" w:firstLine="480"/>
        <w:rPr>
          <w:rFonts w:ascii="宋体" w:hAnsi="宋体"/>
        </w:rPr>
      </w:pPr>
      <w:r>
        <w:rPr>
          <w:rFonts w:ascii="宋体" w:hAnsi="宋体" w:hint="eastAsia"/>
        </w:rPr>
        <w:t>1、启动医学院部与附属医院的“院院合一”改革，以“医教研三位一体、组织统一、师资统筹、资源共享”为工作核心，力争达到教学与医疗协调发展、医院优质资源转化为教学资源、临床医师变被动教学为主动教学的目标，全面提高临床中医药人才培养质量。</w:t>
      </w:r>
    </w:p>
    <w:p w:rsidR="00CE68C7" w:rsidRDefault="00CE68C7" w:rsidP="00CE68C7">
      <w:pPr>
        <w:tabs>
          <w:tab w:val="left" w:pos="780"/>
        </w:tabs>
        <w:adjustRightInd w:val="0"/>
        <w:snapToGrid w:val="0"/>
        <w:spacing w:line="360" w:lineRule="auto"/>
        <w:ind w:firstLine="480"/>
        <w:rPr>
          <w:rFonts w:ascii="宋体" w:hAnsi="宋体"/>
        </w:rPr>
      </w:pPr>
      <w:r>
        <w:rPr>
          <w:rFonts w:ascii="宋体" w:hAnsi="宋体" w:hint="eastAsia"/>
        </w:rPr>
        <w:t>2、加强内涵建设，按照教育部《普通高等学校本科教学工作审核评估方案》要求，全面做好本科教学审核评估迎评促建工作。</w:t>
      </w:r>
    </w:p>
    <w:p w:rsidR="00CE68C7" w:rsidRDefault="00CE68C7" w:rsidP="00CE68C7">
      <w:pPr>
        <w:adjustRightInd w:val="0"/>
        <w:snapToGrid w:val="0"/>
        <w:spacing w:line="360" w:lineRule="auto"/>
        <w:ind w:firstLine="480"/>
        <w:rPr>
          <w:rFonts w:ascii="宋体" w:hAnsi="宋体"/>
          <w:bCs/>
          <w:color w:val="0D0D0D"/>
          <w:szCs w:val="24"/>
        </w:rPr>
      </w:pPr>
      <w:r>
        <w:rPr>
          <w:rFonts w:ascii="宋体" w:hAnsi="宋体" w:hint="eastAsia"/>
        </w:rPr>
        <w:t>3、做好教育部本科教学工程项目、安徽省高等教育振兴计划教学类项目和省级质量工程项目的申报推荐工作。进一步优化调整专业结构，做好新专业申报及专业改造工作。制定以5+</w:t>
      </w:r>
      <w:r>
        <w:rPr>
          <w:rFonts w:ascii="宋体" w:hAnsi="宋体"/>
        </w:rPr>
        <w:t>3</w:t>
      </w:r>
      <w:r>
        <w:rPr>
          <w:rFonts w:ascii="宋体" w:hAnsi="宋体" w:hint="eastAsia"/>
        </w:rPr>
        <w:t>为主体的中医学专业人才培养模式改革总体方案。</w:t>
      </w:r>
    </w:p>
    <w:p w:rsidR="00CE68C7" w:rsidRDefault="00CE68C7" w:rsidP="00CE68C7">
      <w:pPr>
        <w:pStyle w:val="2"/>
        <w:spacing w:line="360" w:lineRule="auto"/>
        <w:rPr>
          <w:rFonts w:ascii="黑体" w:hAnsi="黑体" w:cs="黑体"/>
          <w:szCs w:val="30"/>
        </w:rPr>
      </w:pPr>
      <w:bookmarkStart w:id="180" w:name="_Toc495603228"/>
      <w:r>
        <w:rPr>
          <w:rFonts w:ascii="黑体" w:hAnsi="黑体" w:cs="黑体" w:hint="eastAsia"/>
          <w:szCs w:val="30"/>
        </w:rPr>
        <w:lastRenderedPageBreak/>
        <w:t>三、继续深化创新创业教育改革</w:t>
      </w:r>
      <w:bookmarkEnd w:id="180"/>
    </w:p>
    <w:p w:rsidR="00CE68C7" w:rsidRDefault="00CE68C7" w:rsidP="00CE68C7">
      <w:pPr>
        <w:adjustRightInd w:val="0"/>
        <w:snapToGrid w:val="0"/>
        <w:spacing w:line="360" w:lineRule="auto"/>
        <w:ind w:firstLineChars="0" w:firstLine="480"/>
        <w:rPr>
          <w:rFonts w:ascii="宋体" w:hAnsi="宋体"/>
        </w:rPr>
      </w:pPr>
      <w:r>
        <w:rPr>
          <w:rFonts w:ascii="宋体" w:hAnsi="宋体" w:hint="eastAsia"/>
        </w:rPr>
        <w:t>实施《安徽中医药大学创新创业教育改革实施方案》，完善创新创业教育课程体系建设。把社会责任感、创新精神和实践能力的培养融入人才培养全过程，积极构建具有</w:t>
      </w:r>
      <w:r>
        <w:rPr>
          <w:rFonts w:ascii="宋体" w:hAnsi="宋体" w:hint="eastAsia"/>
          <w:bCs/>
        </w:rPr>
        <w:t>我校</w:t>
      </w:r>
      <w:r>
        <w:rPr>
          <w:rFonts w:ascii="宋体" w:hAnsi="宋体" w:hint="eastAsia"/>
        </w:rPr>
        <w:t>特色的创新创业教育体系。创新机制，深化实践教育、创新创业教育和大学生社会责任感教育三位一体教学改革。在专业人才培养方案和教学大纲撰写中要求将学生的社会责任感教育纳入其中，进一步加强大学生社会责任感教育，在课堂教学、学分认定等方面强化社会责任感教育，开设</w:t>
      </w:r>
      <w:r>
        <w:rPr>
          <w:rFonts w:ascii="宋体" w:hAnsi="宋体" w:hint="eastAsia"/>
          <w:bCs/>
        </w:rPr>
        <w:t>相关</w:t>
      </w:r>
      <w:r>
        <w:rPr>
          <w:rFonts w:ascii="宋体" w:hAnsi="宋体" w:hint="eastAsia"/>
        </w:rPr>
        <w:t>课程。实行“创业弹性学籍”制，参与创业实践的学生可获得实践学分。发挥科技创新体系支撑作用，探索促进科技成果转化的新机制。</w:t>
      </w:r>
    </w:p>
    <w:p w:rsidR="00CE68C7" w:rsidRDefault="00CE68C7" w:rsidP="00CE68C7">
      <w:pPr>
        <w:adjustRightInd w:val="0"/>
        <w:snapToGrid w:val="0"/>
        <w:spacing w:line="360" w:lineRule="auto"/>
        <w:ind w:firstLine="480"/>
        <w:rPr>
          <w:rFonts w:ascii="宋体" w:hAnsi="宋体"/>
          <w:bCs/>
          <w:color w:val="0D0D0D"/>
          <w:szCs w:val="24"/>
        </w:rPr>
      </w:pPr>
      <w:r>
        <w:rPr>
          <w:rFonts w:ascii="宋体" w:hAnsi="宋体" w:hint="eastAsia"/>
        </w:rPr>
        <w:t>拓展创业园区和创业孵化基地，推动“</w:t>
      </w:r>
      <w:r>
        <w:rPr>
          <w:rFonts w:ascii="宋体" w:hAnsi="宋体" w:hint="eastAsia"/>
          <w:bCs/>
        </w:rPr>
        <w:t>创业</w:t>
      </w:r>
      <w:r>
        <w:rPr>
          <w:rFonts w:ascii="宋体" w:hAnsi="宋体" w:hint="eastAsia"/>
        </w:rPr>
        <w:t>空间”建设，为创业师生提供良好的工作、网络、社交和资源共享空间，开展创业培训和创业服务，形成流动、开放、竞争的创新工场，建成有学校特色的“</w:t>
      </w:r>
      <w:r>
        <w:rPr>
          <w:rFonts w:ascii="宋体" w:hAnsi="宋体" w:hint="eastAsia"/>
          <w:bCs/>
        </w:rPr>
        <w:t>创业</w:t>
      </w:r>
      <w:r>
        <w:rPr>
          <w:rFonts w:ascii="宋体" w:hAnsi="宋体" w:hint="eastAsia"/>
        </w:rPr>
        <w:t>空间”，组织实施大学生创新创业训练计划项目，为大学生创新创业搭建有效平台。</w:t>
      </w:r>
    </w:p>
    <w:p w:rsidR="00CE68C7" w:rsidRDefault="00CE68C7" w:rsidP="00CE68C7">
      <w:pPr>
        <w:pStyle w:val="2"/>
        <w:spacing w:line="360" w:lineRule="auto"/>
        <w:rPr>
          <w:rFonts w:ascii="宋体" w:eastAsia="宋体" w:hAnsi="宋体"/>
          <w:szCs w:val="30"/>
        </w:rPr>
      </w:pPr>
      <w:bookmarkStart w:id="181" w:name="_Toc495603229"/>
      <w:r>
        <w:rPr>
          <w:rFonts w:ascii="黑体" w:hAnsi="黑体" w:cs="黑体" w:hint="eastAsia"/>
          <w:szCs w:val="30"/>
        </w:rPr>
        <w:t>四、大力加强人才队伍建设</w:t>
      </w:r>
      <w:bookmarkEnd w:id="181"/>
    </w:p>
    <w:p w:rsidR="00CE68C7" w:rsidRDefault="00CE68C7" w:rsidP="00CE68C7">
      <w:pPr>
        <w:pStyle w:val="2"/>
        <w:tabs>
          <w:tab w:val="left" w:pos="567"/>
        </w:tabs>
        <w:spacing w:line="360" w:lineRule="auto"/>
        <w:ind w:firstLineChars="177" w:firstLine="425"/>
        <w:rPr>
          <w:rFonts w:ascii="宋体" w:eastAsia="宋体" w:hAnsi="宋体" w:cs="仿宋_GB2312"/>
          <w:b/>
          <w:color w:val="000000"/>
          <w:sz w:val="21"/>
        </w:rPr>
      </w:pPr>
      <w:bookmarkStart w:id="182" w:name="_Toc495603067"/>
      <w:bookmarkStart w:id="183" w:name="_Toc495603230"/>
      <w:r>
        <w:rPr>
          <w:rFonts w:ascii="宋体" w:eastAsia="宋体" w:hAnsi="宋体" w:hint="eastAsia"/>
          <w:sz w:val="24"/>
          <w:szCs w:val="24"/>
        </w:rPr>
        <w:t>1、加大人才培养与引进力度。坚持党管人才原则，落实省人才工作“30”条，制定《安徽中医药大学高层次人才引进工作实施办法》，制定并启动学校人才项目，重点做好领军人才、学科带头人的培养和引进工作。继续加强省115产业创新团队建设。做好国家中医药管理局中医药传承创新百千万人才工程建设工作。</w:t>
      </w:r>
      <w:bookmarkEnd w:id="182"/>
      <w:bookmarkEnd w:id="183"/>
    </w:p>
    <w:p w:rsidR="00CE68C7" w:rsidRDefault="00CE68C7" w:rsidP="00CE68C7">
      <w:pPr>
        <w:adjustRightInd w:val="0"/>
        <w:snapToGrid w:val="0"/>
        <w:spacing w:line="360" w:lineRule="auto"/>
        <w:ind w:firstLine="480"/>
        <w:rPr>
          <w:rFonts w:ascii="宋体" w:hAnsi="宋体"/>
          <w:bCs/>
          <w:color w:val="0D0D0D"/>
          <w:szCs w:val="24"/>
        </w:rPr>
      </w:pPr>
      <w:r>
        <w:rPr>
          <w:rFonts w:ascii="宋体" w:hAnsi="宋体" w:hint="eastAsia"/>
        </w:rPr>
        <w:t>2、以教师发展中心为平台，不断完善教师进修管理办法，认真开展教师在岗培训工作。办好青年骨干教师教学能力提升高级研修班。加强师德师风建设，修订学校《关于进一步加强和改进师德师风建设工作的意见》。</w:t>
      </w:r>
    </w:p>
    <w:p w:rsidR="00CE68C7" w:rsidRDefault="00CE68C7" w:rsidP="00CE68C7">
      <w:pPr>
        <w:pStyle w:val="2"/>
        <w:spacing w:line="360" w:lineRule="auto"/>
        <w:rPr>
          <w:rFonts w:ascii="黑体" w:hAnsi="黑体" w:cs="黑体"/>
          <w:szCs w:val="30"/>
        </w:rPr>
      </w:pPr>
      <w:bookmarkStart w:id="184" w:name="_Toc495603231"/>
      <w:r>
        <w:rPr>
          <w:rFonts w:ascii="黑体" w:hAnsi="黑体" w:cs="黑体" w:hint="eastAsia"/>
          <w:szCs w:val="30"/>
        </w:rPr>
        <w:t>五、 着力加强办学条件建设</w:t>
      </w:r>
      <w:bookmarkEnd w:id="184"/>
      <w:r>
        <w:rPr>
          <w:rFonts w:ascii="黑体" w:hAnsi="黑体" w:cs="黑体" w:hint="eastAsia"/>
          <w:szCs w:val="30"/>
        </w:rPr>
        <w:t xml:space="preserve"> </w:t>
      </w:r>
    </w:p>
    <w:p w:rsidR="00CE68C7" w:rsidRDefault="00CE68C7" w:rsidP="00CE68C7">
      <w:pPr>
        <w:spacing w:line="360" w:lineRule="auto"/>
        <w:ind w:firstLineChars="0" w:firstLine="482"/>
        <w:rPr>
          <w:rFonts w:ascii="宋体" w:hAnsi="宋体"/>
        </w:rPr>
      </w:pPr>
      <w:r>
        <w:rPr>
          <w:rFonts w:ascii="宋体" w:hAnsi="宋体" w:hint="eastAsia"/>
        </w:rPr>
        <w:t>进一步完善校园基础设施，美化亮化校园环境。做好</w:t>
      </w:r>
      <w:r>
        <w:rPr>
          <w:rFonts w:ascii="宋体" w:hAnsi="宋体"/>
        </w:rPr>
        <w:t>B8B9楼搬迁入驻工作。</w:t>
      </w:r>
      <w:r>
        <w:rPr>
          <w:rFonts w:ascii="宋体" w:hAnsi="宋体"/>
        </w:rPr>
        <w:lastRenderedPageBreak/>
        <w:t>做好图书馆、药用植物园、风雨操场、实验动物中心施工建设工作。推进数字校园建设，上线数字校园平台、校园门户</w:t>
      </w:r>
      <w:r>
        <w:rPr>
          <w:rFonts w:ascii="宋体" w:hAnsi="宋体" w:hint="eastAsia"/>
        </w:rPr>
        <w:t>，启动教务、学工、人事、科研、国资等应用系统，启动学科、财务等信息应用系统建设。</w:t>
      </w:r>
    </w:p>
    <w:p w:rsidR="002B2328" w:rsidRPr="00CE68C7" w:rsidRDefault="002B2328" w:rsidP="002B2328">
      <w:pPr>
        <w:tabs>
          <w:tab w:val="left" w:pos="3315"/>
        </w:tabs>
        <w:ind w:firstLine="480"/>
        <w:rPr>
          <w:rFonts w:ascii="宋体" w:hAnsi="宋体"/>
        </w:rPr>
        <w:sectPr w:rsidR="002B2328" w:rsidRPr="00CE68C7" w:rsidSect="00E36B15">
          <w:headerReference w:type="default" r:id="rId37"/>
          <w:footerReference w:type="default" r:id="rId38"/>
          <w:pgSz w:w="11906" w:h="16838"/>
          <w:pgMar w:top="1440" w:right="1800" w:bottom="1440" w:left="1800" w:header="851" w:footer="992" w:gutter="0"/>
          <w:cols w:space="720"/>
          <w:docGrid w:linePitch="312"/>
        </w:sectPr>
      </w:pPr>
    </w:p>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lastRenderedPageBreak/>
        <w:t>表1 安徽中医药大学本科专业设置一览表</w:t>
      </w:r>
    </w:p>
    <w:p w:rsidR="002B2328" w:rsidRPr="00F672F5" w:rsidRDefault="002B2328" w:rsidP="002B2328">
      <w:pPr>
        <w:ind w:firstLineChars="0" w:firstLine="0"/>
        <w:jc w:val="center"/>
        <w:rPr>
          <w:rFonts w:ascii="宋体" w:hAnsi="宋体"/>
          <w:b/>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912"/>
        <w:gridCol w:w="2681"/>
        <w:gridCol w:w="2045"/>
        <w:gridCol w:w="1067"/>
      </w:tblGrid>
      <w:tr w:rsidR="002B2328" w:rsidRPr="00F672F5" w:rsidTr="00F23608">
        <w:trPr>
          <w:trHeight w:val="534"/>
          <w:jc w:val="center"/>
        </w:trPr>
        <w:tc>
          <w:tcPr>
            <w:tcW w:w="817"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序号</w:t>
            </w:r>
          </w:p>
        </w:tc>
        <w:tc>
          <w:tcPr>
            <w:tcW w:w="1912"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学科门类</w:t>
            </w:r>
          </w:p>
        </w:tc>
        <w:tc>
          <w:tcPr>
            <w:tcW w:w="0" w:type="auto"/>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专业类</w:t>
            </w:r>
          </w:p>
        </w:tc>
        <w:tc>
          <w:tcPr>
            <w:tcW w:w="0" w:type="auto"/>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专业名称</w:t>
            </w:r>
          </w:p>
        </w:tc>
        <w:tc>
          <w:tcPr>
            <w:tcW w:w="0" w:type="auto"/>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专业代码</w:t>
            </w:r>
          </w:p>
        </w:tc>
      </w:tr>
      <w:tr w:rsidR="002B2328" w:rsidRPr="00F672F5" w:rsidTr="00F23608">
        <w:trPr>
          <w:trHeight w:val="271"/>
          <w:jc w:val="center"/>
        </w:trPr>
        <w:tc>
          <w:tcPr>
            <w:tcW w:w="817" w:type="dxa"/>
            <w:vAlign w:val="center"/>
          </w:tcPr>
          <w:p w:rsidR="002B2328" w:rsidRPr="00F672F5" w:rsidRDefault="002B2328" w:rsidP="002B2328">
            <w:pPr>
              <w:ind w:firstLineChars="0" w:firstLine="0"/>
              <w:jc w:val="center"/>
              <w:rPr>
                <w:sz w:val="21"/>
              </w:rPr>
            </w:pPr>
            <w:r w:rsidRPr="00F672F5">
              <w:rPr>
                <w:sz w:val="21"/>
              </w:rPr>
              <w:t>1</w:t>
            </w:r>
          </w:p>
        </w:tc>
        <w:tc>
          <w:tcPr>
            <w:tcW w:w="1912" w:type="dxa"/>
            <w:vMerge w:val="restart"/>
            <w:vAlign w:val="center"/>
          </w:tcPr>
          <w:p w:rsidR="002B2328" w:rsidRPr="00F672F5" w:rsidRDefault="002B2328" w:rsidP="002B2328">
            <w:pPr>
              <w:ind w:firstLineChars="0" w:firstLine="0"/>
              <w:jc w:val="center"/>
              <w:rPr>
                <w:sz w:val="21"/>
              </w:rPr>
            </w:pPr>
            <w:r w:rsidRPr="00F672F5">
              <w:rPr>
                <w:sz w:val="21"/>
              </w:rPr>
              <w:t>10</w:t>
            </w:r>
            <w:r w:rsidRPr="00F672F5">
              <w:rPr>
                <w:rFonts w:hint="eastAsia"/>
                <w:sz w:val="21"/>
              </w:rPr>
              <w:t>医学</w:t>
            </w:r>
          </w:p>
        </w:tc>
        <w:tc>
          <w:tcPr>
            <w:tcW w:w="0" w:type="auto"/>
            <w:vMerge w:val="restart"/>
            <w:vAlign w:val="center"/>
          </w:tcPr>
          <w:p w:rsidR="002B2328" w:rsidRPr="00F672F5" w:rsidRDefault="002B2328" w:rsidP="002B2328">
            <w:pPr>
              <w:ind w:firstLineChars="0" w:firstLine="0"/>
              <w:jc w:val="center"/>
              <w:rPr>
                <w:sz w:val="21"/>
              </w:rPr>
            </w:pPr>
            <w:r w:rsidRPr="00F672F5">
              <w:rPr>
                <w:rFonts w:hint="eastAsia"/>
                <w:sz w:val="21"/>
              </w:rPr>
              <w:t>中医学类（</w:t>
            </w:r>
            <w:r w:rsidRPr="00F672F5">
              <w:rPr>
                <w:sz w:val="21"/>
              </w:rPr>
              <w:t>1005</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中医学</w:t>
            </w:r>
          </w:p>
        </w:tc>
        <w:tc>
          <w:tcPr>
            <w:tcW w:w="0" w:type="auto"/>
            <w:vAlign w:val="center"/>
          </w:tcPr>
          <w:p w:rsidR="002B2328" w:rsidRPr="00F672F5" w:rsidRDefault="002B2328" w:rsidP="002B2328">
            <w:pPr>
              <w:ind w:firstLineChars="0" w:firstLine="0"/>
              <w:jc w:val="center"/>
              <w:rPr>
                <w:sz w:val="21"/>
              </w:rPr>
            </w:pPr>
            <w:r w:rsidRPr="00F672F5">
              <w:rPr>
                <w:sz w:val="21"/>
              </w:rPr>
              <w:t>100501K</w:t>
            </w:r>
          </w:p>
        </w:tc>
      </w:tr>
      <w:tr w:rsidR="002B2328" w:rsidRPr="00F672F5" w:rsidTr="00F23608">
        <w:trPr>
          <w:trHeight w:val="234"/>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2</w:t>
            </w:r>
          </w:p>
        </w:tc>
        <w:tc>
          <w:tcPr>
            <w:tcW w:w="1912" w:type="dxa"/>
            <w:vMerge/>
            <w:vAlign w:val="center"/>
          </w:tcPr>
          <w:p w:rsidR="002B2328" w:rsidRPr="00F672F5" w:rsidRDefault="002B2328" w:rsidP="002B2328">
            <w:pPr>
              <w:ind w:firstLineChars="0" w:firstLine="0"/>
              <w:jc w:val="center"/>
              <w:rPr>
                <w:sz w:val="21"/>
              </w:rPr>
            </w:pPr>
          </w:p>
        </w:tc>
        <w:tc>
          <w:tcPr>
            <w:tcW w:w="0" w:type="auto"/>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针灸推拿学</w:t>
            </w:r>
          </w:p>
        </w:tc>
        <w:tc>
          <w:tcPr>
            <w:tcW w:w="0" w:type="auto"/>
            <w:vAlign w:val="center"/>
          </w:tcPr>
          <w:p w:rsidR="002B2328" w:rsidRPr="00F672F5" w:rsidRDefault="002B2328" w:rsidP="002B2328">
            <w:pPr>
              <w:ind w:firstLineChars="0" w:firstLine="0"/>
              <w:jc w:val="center"/>
              <w:rPr>
                <w:sz w:val="21"/>
              </w:rPr>
            </w:pPr>
            <w:r w:rsidRPr="00F672F5">
              <w:rPr>
                <w:sz w:val="21"/>
              </w:rPr>
              <w:t>100502K</w:t>
            </w:r>
          </w:p>
        </w:tc>
      </w:tr>
      <w:tr w:rsidR="002B2328" w:rsidRPr="00F672F5" w:rsidTr="00F23608">
        <w:trPr>
          <w:trHeight w:val="234"/>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3</w:t>
            </w:r>
          </w:p>
        </w:tc>
        <w:tc>
          <w:tcPr>
            <w:tcW w:w="1912" w:type="dxa"/>
            <w:vMerge/>
            <w:vAlign w:val="center"/>
          </w:tcPr>
          <w:p w:rsidR="002B2328" w:rsidRPr="00F672F5" w:rsidRDefault="002B2328" w:rsidP="002B2328">
            <w:pPr>
              <w:ind w:firstLineChars="0" w:firstLine="0"/>
              <w:jc w:val="center"/>
              <w:rPr>
                <w:sz w:val="21"/>
              </w:rPr>
            </w:pPr>
          </w:p>
        </w:tc>
        <w:tc>
          <w:tcPr>
            <w:tcW w:w="0" w:type="auto"/>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中医儿科学</w:t>
            </w:r>
          </w:p>
        </w:tc>
        <w:tc>
          <w:tcPr>
            <w:tcW w:w="0" w:type="auto"/>
            <w:vAlign w:val="center"/>
          </w:tcPr>
          <w:p w:rsidR="002B2328" w:rsidRPr="00F672F5" w:rsidRDefault="002B2328" w:rsidP="00D055B3">
            <w:pPr>
              <w:ind w:firstLineChars="0" w:firstLine="0"/>
              <w:jc w:val="center"/>
              <w:rPr>
                <w:sz w:val="21"/>
              </w:rPr>
            </w:pPr>
            <w:r w:rsidRPr="00F672F5">
              <w:rPr>
                <w:sz w:val="21"/>
              </w:rPr>
              <w:t>1005</w:t>
            </w:r>
            <w:r w:rsidR="00D055B3" w:rsidRPr="00F672F5">
              <w:rPr>
                <w:rFonts w:hint="eastAsia"/>
                <w:sz w:val="21"/>
              </w:rPr>
              <w:t>12T</w:t>
            </w:r>
            <w:r w:rsidRPr="00F672F5">
              <w:rPr>
                <w:sz w:val="21"/>
              </w:rPr>
              <w:t>K</w:t>
            </w:r>
          </w:p>
        </w:tc>
      </w:tr>
      <w:tr w:rsidR="002B2328" w:rsidRPr="00F672F5" w:rsidTr="00F23608">
        <w:trPr>
          <w:trHeight w:val="323"/>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4</w:t>
            </w:r>
          </w:p>
        </w:tc>
        <w:tc>
          <w:tcPr>
            <w:tcW w:w="1912" w:type="dxa"/>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中西医结合类（</w:t>
            </w:r>
            <w:r w:rsidRPr="00F672F5">
              <w:rPr>
                <w:sz w:val="21"/>
              </w:rPr>
              <w:t>1006</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中西医临床医学</w:t>
            </w:r>
          </w:p>
        </w:tc>
        <w:tc>
          <w:tcPr>
            <w:tcW w:w="0" w:type="auto"/>
            <w:vAlign w:val="center"/>
          </w:tcPr>
          <w:p w:rsidR="002B2328" w:rsidRPr="00F672F5" w:rsidRDefault="002B2328" w:rsidP="002B2328">
            <w:pPr>
              <w:ind w:firstLineChars="0" w:firstLine="0"/>
              <w:jc w:val="center"/>
              <w:rPr>
                <w:sz w:val="21"/>
              </w:rPr>
            </w:pPr>
            <w:r w:rsidRPr="00F672F5">
              <w:rPr>
                <w:sz w:val="21"/>
              </w:rPr>
              <w:t>100601K</w:t>
            </w:r>
          </w:p>
        </w:tc>
      </w:tr>
      <w:tr w:rsidR="002B2328" w:rsidRPr="00F672F5" w:rsidTr="00F23608">
        <w:trPr>
          <w:trHeight w:val="365"/>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5</w:t>
            </w:r>
          </w:p>
        </w:tc>
        <w:tc>
          <w:tcPr>
            <w:tcW w:w="1912" w:type="dxa"/>
            <w:vMerge/>
            <w:vAlign w:val="center"/>
          </w:tcPr>
          <w:p w:rsidR="002B2328" w:rsidRPr="00F672F5" w:rsidRDefault="002B2328" w:rsidP="002B2328">
            <w:pPr>
              <w:ind w:firstLineChars="0" w:firstLine="0"/>
              <w:jc w:val="center"/>
              <w:rPr>
                <w:sz w:val="21"/>
              </w:rPr>
            </w:pPr>
          </w:p>
        </w:tc>
        <w:tc>
          <w:tcPr>
            <w:tcW w:w="0" w:type="auto"/>
            <w:vMerge w:val="restart"/>
            <w:vAlign w:val="center"/>
          </w:tcPr>
          <w:p w:rsidR="002B2328" w:rsidRPr="00F672F5" w:rsidRDefault="002B2328" w:rsidP="002B2328">
            <w:pPr>
              <w:ind w:firstLineChars="0" w:firstLine="0"/>
              <w:jc w:val="center"/>
              <w:rPr>
                <w:sz w:val="21"/>
              </w:rPr>
            </w:pPr>
            <w:r w:rsidRPr="00F672F5">
              <w:rPr>
                <w:rFonts w:hint="eastAsia"/>
                <w:sz w:val="21"/>
              </w:rPr>
              <w:t>药学类（</w:t>
            </w:r>
            <w:r w:rsidRPr="00F672F5">
              <w:rPr>
                <w:sz w:val="21"/>
              </w:rPr>
              <w:t>1007</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药学</w:t>
            </w:r>
          </w:p>
        </w:tc>
        <w:tc>
          <w:tcPr>
            <w:tcW w:w="0" w:type="auto"/>
            <w:vAlign w:val="center"/>
          </w:tcPr>
          <w:p w:rsidR="002B2328" w:rsidRPr="00F672F5" w:rsidRDefault="002B2328" w:rsidP="002B2328">
            <w:pPr>
              <w:ind w:firstLineChars="0" w:firstLine="0"/>
              <w:jc w:val="center"/>
              <w:rPr>
                <w:sz w:val="21"/>
              </w:rPr>
            </w:pPr>
            <w:r w:rsidRPr="00F672F5">
              <w:rPr>
                <w:sz w:val="21"/>
              </w:rPr>
              <w:t>100701</w:t>
            </w:r>
          </w:p>
        </w:tc>
      </w:tr>
      <w:tr w:rsidR="002B2328" w:rsidRPr="00F672F5" w:rsidTr="00F23608">
        <w:trPr>
          <w:trHeight w:val="258"/>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6</w:t>
            </w:r>
          </w:p>
        </w:tc>
        <w:tc>
          <w:tcPr>
            <w:tcW w:w="1912" w:type="dxa"/>
            <w:vMerge/>
            <w:vAlign w:val="center"/>
          </w:tcPr>
          <w:p w:rsidR="002B2328" w:rsidRPr="00F672F5" w:rsidRDefault="002B2328" w:rsidP="002B2328">
            <w:pPr>
              <w:ind w:firstLineChars="0" w:firstLine="0"/>
              <w:jc w:val="center"/>
              <w:rPr>
                <w:sz w:val="21"/>
              </w:rPr>
            </w:pPr>
          </w:p>
        </w:tc>
        <w:tc>
          <w:tcPr>
            <w:tcW w:w="0" w:type="auto"/>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药物制剂</w:t>
            </w:r>
          </w:p>
        </w:tc>
        <w:tc>
          <w:tcPr>
            <w:tcW w:w="0" w:type="auto"/>
            <w:vAlign w:val="center"/>
          </w:tcPr>
          <w:p w:rsidR="002B2328" w:rsidRPr="00F672F5" w:rsidRDefault="002B2328" w:rsidP="002B2328">
            <w:pPr>
              <w:ind w:firstLineChars="0" w:firstLine="0"/>
              <w:jc w:val="center"/>
              <w:rPr>
                <w:sz w:val="21"/>
              </w:rPr>
            </w:pPr>
            <w:r w:rsidRPr="00F672F5">
              <w:rPr>
                <w:sz w:val="21"/>
              </w:rPr>
              <w:t>100702</w:t>
            </w:r>
          </w:p>
        </w:tc>
      </w:tr>
      <w:tr w:rsidR="002B2328" w:rsidRPr="00F672F5" w:rsidTr="00F23608">
        <w:trPr>
          <w:trHeight w:val="313"/>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7</w:t>
            </w:r>
          </w:p>
        </w:tc>
        <w:tc>
          <w:tcPr>
            <w:tcW w:w="1912" w:type="dxa"/>
            <w:vMerge/>
            <w:vAlign w:val="center"/>
          </w:tcPr>
          <w:p w:rsidR="002B2328" w:rsidRPr="00F672F5" w:rsidRDefault="002B2328" w:rsidP="002B2328">
            <w:pPr>
              <w:ind w:firstLineChars="0" w:firstLine="0"/>
              <w:jc w:val="center"/>
              <w:rPr>
                <w:sz w:val="21"/>
              </w:rPr>
            </w:pPr>
          </w:p>
        </w:tc>
        <w:tc>
          <w:tcPr>
            <w:tcW w:w="0" w:type="auto"/>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药物分析</w:t>
            </w:r>
          </w:p>
        </w:tc>
        <w:tc>
          <w:tcPr>
            <w:tcW w:w="0" w:type="auto"/>
            <w:vAlign w:val="center"/>
          </w:tcPr>
          <w:p w:rsidR="002B2328" w:rsidRPr="00F672F5" w:rsidRDefault="002B2328" w:rsidP="002B2328">
            <w:pPr>
              <w:ind w:firstLineChars="0" w:firstLine="0"/>
              <w:jc w:val="center"/>
              <w:rPr>
                <w:sz w:val="21"/>
              </w:rPr>
            </w:pPr>
            <w:r w:rsidRPr="00F672F5">
              <w:rPr>
                <w:sz w:val="21"/>
              </w:rPr>
              <w:t>100705T</w:t>
            </w:r>
          </w:p>
        </w:tc>
      </w:tr>
      <w:tr w:rsidR="002B2328" w:rsidRPr="00F672F5" w:rsidTr="00F23608">
        <w:trPr>
          <w:trHeight w:val="399"/>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8</w:t>
            </w:r>
          </w:p>
        </w:tc>
        <w:tc>
          <w:tcPr>
            <w:tcW w:w="1912" w:type="dxa"/>
            <w:vMerge/>
            <w:vAlign w:val="center"/>
          </w:tcPr>
          <w:p w:rsidR="002B2328" w:rsidRPr="00F672F5" w:rsidRDefault="002B2328" w:rsidP="002B2328">
            <w:pPr>
              <w:ind w:firstLineChars="0" w:firstLine="0"/>
              <w:jc w:val="center"/>
              <w:rPr>
                <w:sz w:val="21"/>
              </w:rPr>
            </w:pPr>
          </w:p>
        </w:tc>
        <w:tc>
          <w:tcPr>
            <w:tcW w:w="0" w:type="auto"/>
            <w:vMerge w:val="restart"/>
            <w:vAlign w:val="center"/>
          </w:tcPr>
          <w:p w:rsidR="002B2328" w:rsidRPr="00F672F5" w:rsidRDefault="002B2328" w:rsidP="002B2328">
            <w:pPr>
              <w:ind w:firstLineChars="0" w:firstLine="0"/>
              <w:jc w:val="center"/>
              <w:rPr>
                <w:sz w:val="21"/>
              </w:rPr>
            </w:pPr>
            <w:r w:rsidRPr="00F672F5">
              <w:rPr>
                <w:rFonts w:hint="eastAsia"/>
                <w:sz w:val="21"/>
              </w:rPr>
              <w:t>中药学类（</w:t>
            </w:r>
            <w:r w:rsidRPr="00F672F5">
              <w:rPr>
                <w:sz w:val="21"/>
              </w:rPr>
              <w:t>1008</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中药学</w:t>
            </w:r>
          </w:p>
        </w:tc>
        <w:tc>
          <w:tcPr>
            <w:tcW w:w="0" w:type="auto"/>
            <w:vAlign w:val="center"/>
          </w:tcPr>
          <w:p w:rsidR="002B2328" w:rsidRPr="00F672F5" w:rsidRDefault="002B2328" w:rsidP="002B2328">
            <w:pPr>
              <w:ind w:firstLineChars="0" w:firstLine="0"/>
              <w:jc w:val="center"/>
              <w:rPr>
                <w:sz w:val="21"/>
              </w:rPr>
            </w:pPr>
            <w:r w:rsidRPr="00F672F5">
              <w:rPr>
                <w:sz w:val="21"/>
              </w:rPr>
              <w:t>100801</w:t>
            </w:r>
          </w:p>
        </w:tc>
      </w:tr>
      <w:tr w:rsidR="002B2328" w:rsidRPr="00F672F5" w:rsidTr="00F23608">
        <w:trPr>
          <w:trHeight w:val="405"/>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9</w:t>
            </w:r>
          </w:p>
        </w:tc>
        <w:tc>
          <w:tcPr>
            <w:tcW w:w="1912" w:type="dxa"/>
            <w:vMerge/>
            <w:vAlign w:val="center"/>
          </w:tcPr>
          <w:p w:rsidR="002B2328" w:rsidRPr="00F672F5" w:rsidRDefault="002B2328" w:rsidP="002B2328">
            <w:pPr>
              <w:ind w:firstLineChars="0" w:firstLine="0"/>
              <w:jc w:val="center"/>
              <w:rPr>
                <w:sz w:val="21"/>
              </w:rPr>
            </w:pPr>
          </w:p>
        </w:tc>
        <w:tc>
          <w:tcPr>
            <w:tcW w:w="0" w:type="auto"/>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中药资源与开发</w:t>
            </w:r>
          </w:p>
        </w:tc>
        <w:tc>
          <w:tcPr>
            <w:tcW w:w="0" w:type="auto"/>
            <w:vAlign w:val="center"/>
          </w:tcPr>
          <w:p w:rsidR="002B2328" w:rsidRPr="00F672F5" w:rsidRDefault="002B2328" w:rsidP="002B2328">
            <w:pPr>
              <w:ind w:firstLineChars="0" w:firstLine="0"/>
              <w:jc w:val="center"/>
              <w:rPr>
                <w:sz w:val="21"/>
              </w:rPr>
            </w:pPr>
            <w:r w:rsidRPr="00F672F5">
              <w:rPr>
                <w:sz w:val="21"/>
              </w:rPr>
              <w:t>100802</w:t>
            </w:r>
          </w:p>
        </w:tc>
      </w:tr>
      <w:tr w:rsidR="002B2328" w:rsidRPr="00F672F5" w:rsidTr="00F23608">
        <w:trPr>
          <w:trHeight w:val="487"/>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10</w:t>
            </w:r>
          </w:p>
        </w:tc>
        <w:tc>
          <w:tcPr>
            <w:tcW w:w="1912" w:type="dxa"/>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医学技术类（</w:t>
            </w:r>
            <w:r w:rsidRPr="00F672F5">
              <w:rPr>
                <w:sz w:val="21"/>
              </w:rPr>
              <w:t>1010</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康复治疗学</w:t>
            </w:r>
          </w:p>
        </w:tc>
        <w:tc>
          <w:tcPr>
            <w:tcW w:w="0" w:type="auto"/>
            <w:vAlign w:val="center"/>
          </w:tcPr>
          <w:p w:rsidR="002B2328" w:rsidRPr="00F672F5" w:rsidRDefault="002B2328" w:rsidP="002B2328">
            <w:pPr>
              <w:ind w:firstLineChars="0" w:firstLine="0"/>
              <w:jc w:val="center"/>
              <w:rPr>
                <w:sz w:val="21"/>
              </w:rPr>
            </w:pPr>
            <w:r w:rsidRPr="00F672F5">
              <w:rPr>
                <w:sz w:val="21"/>
              </w:rPr>
              <w:t>101005</w:t>
            </w:r>
          </w:p>
        </w:tc>
      </w:tr>
      <w:tr w:rsidR="002B2328" w:rsidRPr="00F672F5" w:rsidTr="00F23608">
        <w:trPr>
          <w:trHeight w:val="495"/>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11</w:t>
            </w:r>
          </w:p>
        </w:tc>
        <w:tc>
          <w:tcPr>
            <w:tcW w:w="1912" w:type="dxa"/>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护理学类（</w:t>
            </w:r>
            <w:r w:rsidRPr="00F672F5">
              <w:rPr>
                <w:sz w:val="21"/>
              </w:rPr>
              <w:t>1011</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护理学</w:t>
            </w:r>
          </w:p>
        </w:tc>
        <w:tc>
          <w:tcPr>
            <w:tcW w:w="0" w:type="auto"/>
            <w:vAlign w:val="center"/>
          </w:tcPr>
          <w:p w:rsidR="002B2328" w:rsidRPr="00F672F5" w:rsidRDefault="002B2328" w:rsidP="002B2328">
            <w:pPr>
              <w:ind w:firstLineChars="0" w:firstLine="0"/>
              <w:jc w:val="center"/>
              <w:rPr>
                <w:sz w:val="21"/>
              </w:rPr>
            </w:pPr>
            <w:r w:rsidRPr="00F672F5">
              <w:rPr>
                <w:sz w:val="21"/>
              </w:rPr>
              <w:t>101101</w:t>
            </w:r>
          </w:p>
        </w:tc>
      </w:tr>
      <w:tr w:rsidR="002B2328" w:rsidRPr="00F672F5" w:rsidTr="00F23608">
        <w:trPr>
          <w:trHeight w:val="554"/>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12</w:t>
            </w:r>
          </w:p>
        </w:tc>
        <w:tc>
          <w:tcPr>
            <w:tcW w:w="1912" w:type="dxa"/>
            <w:vMerge w:val="restart"/>
            <w:vAlign w:val="center"/>
          </w:tcPr>
          <w:p w:rsidR="002B2328" w:rsidRPr="00F672F5" w:rsidRDefault="002B2328" w:rsidP="002B2328">
            <w:pPr>
              <w:ind w:firstLineChars="0" w:firstLine="0"/>
              <w:jc w:val="center"/>
              <w:rPr>
                <w:sz w:val="21"/>
              </w:rPr>
            </w:pPr>
            <w:r w:rsidRPr="00F672F5">
              <w:rPr>
                <w:sz w:val="21"/>
              </w:rPr>
              <w:t>12</w:t>
            </w:r>
            <w:r w:rsidRPr="00F672F5">
              <w:rPr>
                <w:rFonts w:hint="eastAsia"/>
                <w:sz w:val="21"/>
              </w:rPr>
              <w:t>管理科学与工程类</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管理科学与工程类（</w:t>
            </w:r>
            <w:r w:rsidRPr="00F672F5">
              <w:rPr>
                <w:sz w:val="21"/>
              </w:rPr>
              <w:t>1201</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信息管理与信息系统</w:t>
            </w:r>
          </w:p>
        </w:tc>
        <w:tc>
          <w:tcPr>
            <w:tcW w:w="0" w:type="auto"/>
            <w:vAlign w:val="center"/>
          </w:tcPr>
          <w:p w:rsidR="002B2328" w:rsidRPr="00F672F5" w:rsidRDefault="002B2328" w:rsidP="002B2328">
            <w:pPr>
              <w:ind w:firstLineChars="0" w:firstLine="0"/>
              <w:jc w:val="center"/>
              <w:rPr>
                <w:sz w:val="21"/>
              </w:rPr>
            </w:pPr>
            <w:r w:rsidRPr="00F672F5">
              <w:rPr>
                <w:sz w:val="21"/>
              </w:rPr>
              <w:t>120102</w:t>
            </w:r>
          </w:p>
        </w:tc>
      </w:tr>
      <w:tr w:rsidR="002B2328" w:rsidRPr="00F672F5" w:rsidTr="00F23608">
        <w:trPr>
          <w:trHeight w:val="483"/>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13</w:t>
            </w:r>
          </w:p>
        </w:tc>
        <w:tc>
          <w:tcPr>
            <w:tcW w:w="1912" w:type="dxa"/>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工商管理类（</w:t>
            </w:r>
            <w:r w:rsidRPr="00F672F5">
              <w:rPr>
                <w:sz w:val="21"/>
              </w:rPr>
              <w:t>1202</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人力资源管理</w:t>
            </w:r>
          </w:p>
        </w:tc>
        <w:tc>
          <w:tcPr>
            <w:tcW w:w="0" w:type="auto"/>
            <w:vAlign w:val="center"/>
          </w:tcPr>
          <w:p w:rsidR="002B2328" w:rsidRPr="00F672F5" w:rsidRDefault="002B2328" w:rsidP="002B2328">
            <w:pPr>
              <w:ind w:firstLineChars="0" w:firstLine="0"/>
              <w:jc w:val="center"/>
              <w:rPr>
                <w:sz w:val="21"/>
              </w:rPr>
            </w:pPr>
            <w:r w:rsidRPr="00F672F5">
              <w:rPr>
                <w:sz w:val="21"/>
              </w:rPr>
              <w:t>120206</w:t>
            </w:r>
          </w:p>
        </w:tc>
      </w:tr>
      <w:tr w:rsidR="002B2328" w:rsidRPr="00F672F5" w:rsidTr="00F23608">
        <w:trPr>
          <w:trHeight w:val="544"/>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14</w:t>
            </w:r>
          </w:p>
        </w:tc>
        <w:tc>
          <w:tcPr>
            <w:tcW w:w="1912" w:type="dxa"/>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公共管理类（</w:t>
            </w:r>
            <w:r w:rsidRPr="00F672F5">
              <w:rPr>
                <w:sz w:val="21"/>
              </w:rPr>
              <w:t>1204</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公共事业管理</w:t>
            </w:r>
          </w:p>
        </w:tc>
        <w:tc>
          <w:tcPr>
            <w:tcW w:w="0" w:type="auto"/>
            <w:vAlign w:val="center"/>
          </w:tcPr>
          <w:p w:rsidR="002B2328" w:rsidRPr="00F672F5" w:rsidRDefault="002B2328" w:rsidP="002B2328">
            <w:pPr>
              <w:ind w:firstLineChars="0" w:firstLine="0"/>
              <w:jc w:val="center"/>
              <w:rPr>
                <w:sz w:val="21"/>
              </w:rPr>
            </w:pPr>
            <w:r w:rsidRPr="00F672F5">
              <w:rPr>
                <w:sz w:val="21"/>
              </w:rPr>
              <w:t>120401</w:t>
            </w:r>
          </w:p>
        </w:tc>
      </w:tr>
      <w:tr w:rsidR="002B2328" w:rsidRPr="00F672F5" w:rsidTr="00F23608">
        <w:trPr>
          <w:trHeight w:val="552"/>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15</w:t>
            </w:r>
          </w:p>
        </w:tc>
        <w:tc>
          <w:tcPr>
            <w:tcW w:w="1912" w:type="dxa"/>
            <w:vMerge w:val="restart"/>
            <w:vAlign w:val="center"/>
          </w:tcPr>
          <w:p w:rsidR="002B2328" w:rsidRPr="00F672F5" w:rsidRDefault="002B2328" w:rsidP="002B2328">
            <w:pPr>
              <w:ind w:firstLineChars="0" w:firstLine="0"/>
              <w:jc w:val="center"/>
              <w:rPr>
                <w:sz w:val="21"/>
              </w:rPr>
            </w:pPr>
            <w:r w:rsidRPr="00F672F5">
              <w:rPr>
                <w:sz w:val="21"/>
              </w:rPr>
              <w:t>08</w:t>
            </w:r>
            <w:r w:rsidRPr="00F672F5">
              <w:rPr>
                <w:rFonts w:hint="eastAsia"/>
                <w:sz w:val="21"/>
              </w:rPr>
              <w:t>工学</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计算机类（</w:t>
            </w:r>
            <w:r w:rsidRPr="00F672F5">
              <w:rPr>
                <w:sz w:val="21"/>
              </w:rPr>
              <w:t>0809</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计算机科学与技术</w:t>
            </w:r>
          </w:p>
        </w:tc>
        <w:tc>
          <w:tcPr>
            <w:tcW w:w="0" w:type="auto"/>
            <w:vAlign w:val="center"/>
          </w:tcPr>
          <w:p w:rsidR="002B2328" w:rsidRPr="00F672F5" w:rsidRDefault="002B2328" w:rsidP="002B2328">
            <w:pPr>
              <w:ind w:firstLineChars="0" w:firstLine="0"/>
              <w:jc w:val="center"/>
              <w:rPr>
                <w:sz w:val="21"/>
              </w:rPr>
            </w:pPr>
            <w:r w:rsidRPr="00F672F5">
              <w:rPr>
                <w:sz w:val="21"/>
              </w:rPr>
              <w:t>080901</w:t>
            </w:r>
          </w:p>
        </w:tc>
      </w:tr>
      <w:tr w:rsidR="002B2328" w:rsidRPr="00F672F5" w:rsidTr="00F23608">
        <w:trPr>
          <w:trHeight w:val="546"/>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16</w:t>
            </w:r>
          </w:p>
        </w:tc>
        <w:tc>
          <w:tcPr>
            <w:tcW w:w="1912" w:type="dxa"/>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化工与制药类（</w:t>
            </w:r>
            <w:r w:rsidRPr="00F672F5">
              <w:rPr>
                <w:sz w:val="21"/>
              </w:rPr>
              <w:t>0813</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制药工程</w:t>
            </w:r>
          </w:p>
        </w:tc>
        <w:tc>
          <w:tcPr>
            <w:tcW w:w="0" w:type="auto"/>
            <w:vAlign w:val="center"/>
          </w:tcPr>
          <w:p w:rsidR="002B2328" w:rsidRPr="00F672F5" w:rsidRDefault="002B2328" w:rsidP="002B2328">
            <w:pPr>
              <w:ind w:firstLineChars="0" w:firstLine="0"/>
              <w:jc w:val="center"/>
              <w:rPr>
                <w:sz w:val="21"/>
              </w:rPr>
            </w:pPr>
            <w:r w:rsidRPr="00F672F5">
              <w:rPr>
                <w:sz w:val="21"/>
              </w:rPr>
              <w:t>081302</w:t>
            </w:r>
          </w:p>
        </w:tc>
      </w:tr>
      <w:tr w:rsidR="002B2328" w:rsidRPr="00F672F5" w:rsidTr="00F23608">
        <w:trPr>
          <w:trHeight w:val="628"/>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17</w:t>
            </w:r>
          </w:p>
        </w:tc>
        <w:tc>
          <w:tcPr>
            <w:tcW w:w="1912" w:type="dxa"/>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生物医学工程类（</w:t>
            </w:r>
            <w:r w:rsidRPr="00F672F5">
              <w:rPr>
                <w:sz w:val="21"/>
              </w:rPr>
              <w:t>0826</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生物医学工程</w:t>
            </w:r>
          </w:p>
        </w:tc>
        <w:tc>
          <w:tcPr>
            <w:tcW w:w="0" w:type="auto"/>
            <w:vAlign w:val="center"/>
          </w:tcPr>
          <w:p w:rsidR="002B2328" w:rsidRPr="00F672F5" w:rsidRDefault="002B2328" w:rsidP="002B2328">
            <w:pPr>
              <w:ind w:firstLineChars="0" w:firstLine="0"/>
              <w:jc w:val="center"/>
              <w:rPr>
                <w:sz w:val="21"/>
              </w:rPr>
            </w:pPr>
            <w:r w:rsidRPr="00F672F5">
              <w:rPr>
                <w:sz w:val="21"/>
              </w:rPr>
              <w:t>082601</w:t>
            </w:r>
          </w:p>
        </w:tc>
      </w:tr>
      <w:tr w:rsidR="002B2328" w:rsidRPr="00F672F5" w:rsidTr="00F23608">
        <w:trPr>
          <w:trHeight w:val="493"/>
          <w:jc w:val="center"/>
        </w:trPr>
        <w:tc>
          <w:tcPr>
            <w:tcW w:w="817" w:type="dxa"/>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18</w:t>
            </w:r>
          </w:p>
        </w:tc>
        <w:tc>
          <w:tcPr>
            <w:tcW w:w="1912" w:type="dxa"/>
            <w:vMerge/>
            <w:vAlign w:val="center"/>
          </w:tcPr>
          <w:p w:rsidR="002B2328" w:rsidRPr="00F672F5" w:rsidRDefault="002B2328" w:rsidP="002B2328">
            <w:pPr>
              <w:ind w:firstLineChars="0" w:firstLine="0"/>
              <w:jc w:val="center"/>
              <w:rPr>
                <w:sz w:val="21"/>
              </w:rPr>
            </w:pP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食品科学与工程类（</w:t>
            </w:r>
            <w:r w:rsidRPr="00F672F5">
              <w:rPr>
                <w:sz w:val="21"/>
              </w:rPr>
              <w:t>0827</w:t>
            </w:r>
            <w:r w:rsidRPr="00F672F5">
              <w:rPr>
                <w:rFonts w:hint="eastAsia"/>
                <w:sz w:val="21"/>
              </w:rPr>
              <w:t>）</w:t>
            </w: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食品质量与安全</w:t>
            </w: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sz w:val="21"/>
              </w:rPr>
              <w:t>082702</w:t>
            </w:r>
          </w:p>
        </w:tc>
      </w:tr>
      <w:tr w:rsidR="002B2328" w:rsidRPr="00F672F5" w:rsidTr="00F23608">
        <w:trPr>
          <w:trHeight w:val="470"/>
          <w:jc w:val="center"/>
        </w:trPr>
        <w:tc>
          <w:tcPr>
            <w:tcW w:w="817" w:type="dxa"/>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19</w:t>
            </w:r>
          </w:p>
        </w:tc>
        <w:tc>
          <w:tcPr>
            <w:tcW w:w="1912" w:type="dxa"/>
            <w:vMerge/>
            <w:vAlign w:val="center"/>
          </w:tcPr>
          <w:p w:rsidR="002B2328" w:rsidRPr="00F672F5" w:rsidRDefault="002B2328" w:rsidP="002B2328">
            <w:pPr>
              <w:ind w:firstLineChars="0" w:firstLine="0"/>
              <w:jc w:val="center"/>
              <w:rPr>
                <w:sz w:val="21"/>
              </w:rPr>
            </w:pP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生物工程类（</w:t>
            </w:r>
            <w:r w:rsidRPr="00F672F5">
              <w:rPr>
                <w:rFonts w:hint="eastAsia"/>
                <w:sz w:val="21"/>
              </w:rPr>
              <w:t>0830</w:t>
            </w:r>
            <w:r w:rsidRPr="00F672F5">
              <w:rPr>
                <w:rFonts w:hint="eastAsia"/>
                <w:sz w:val="21"/>
              </w:rPr>
              <w:t>）</w:t>
            </w: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生物制药</w:t>
            </w: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083002T</w:t>
            </w:r>
          </w:p>
        </w:tc>
      </w:tr>
      <w:tr w:rsidR="002B2328" w:rsidRPr="00F672F5" w:rsidTr="00F23608">
        <w:trPr>
          <w:trHeight w:val="392"/>
          <w:jc w:val="center"/>
        </w:trPr>
        <w:tc>
          <w:tcPr>
            <w:tcW w:w="817" w:type="dxa"/>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20</w:t>
            </w:r>
          </w:p>
        </w:tc>
        <w:tc>
          <w:tcPr>
            <w:tcW w:w="1912" w:type="dxa"/>
            <w:vMerge/>
            <w:tcBorders>
              <w:bottom w:val="single" w:sz="2" w:space="0" w:color="auto"/>
            </w:tcBorders>
            <w:vAlign w:val="center"/>
          </w:tcPr>
          <w:p w:rsidR="002B2328" w:rsidRPr="00F672F5" w:rsidRDefault="002B2328" w:rsidP="002B2328">
            <w:pPr>
              <w:ind w:firstLineChars="0" w:firstLine="0"/>
              <w:jc w:val="center"/>
              <w:rPr>
                <w:sz w:val="21"/>
              </w:rPr>
            </w:pP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电子信息类（</w:t>
            </w:r>
            <w:r w:rsidRPr="00F672F5">
              <w:rPr>
                <w:rFonts w:hint="eastAsia"/>
                <w:sz w:val="21"/>
              </w:rPr>
              <w:t>0807</w:t>
            </w:r>
            <w:r w:rsidRPr="00F672F5">
              <w:rPr>
                <w:rFonts w:hint="eastAsia"/>
                <w:sz w:val="21"/>
              </w:rPr>
              <w:t>）</w:t>
            </w: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医学信息工程</w:t>
            </w: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080711T</w:t>
            </w:r>
          </w:p>
        </w:tc>
      </w:tr>
      <w:tr w:rsidR="002B2328" w:rsidRPr="00F672F5" w:rsidTr="00F23608">
        <w:trPr>
          <w:trHeight w:val="505"/>
          <w:jc w:val="center"/>
        </w:trPr>
        <w:tc>
          <w:tcPr>
            <w:tcW w:w="817" w:type="dxa"/>
            <w:tcBorders>
              <w:top w:val="single" w:sz="2" w:space="0" w:color="auto"/>
              <w:left w:val="single" w:sz="2" w:space="0" w:color="auto"/>
              <w:bottom w:val="single" w:sz="4" w:space="0" w:color="auto"/>
              <w:right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21</w:t>
            </w:r>
          </w:p>
        </w:tc>
        <w:tc>
          <w:tcPr>
            <w:tcW w:w="1912" w:type="dxa"/>
            <w:tcBorders>
              <w:top w:val="single" w:sz="2" w:space="0" w:color="auto"/>
              <w:left w:val="single" w:sz="2" w:space="0" w:color="auto"/>
              <w:bottom w:val="single" w:sz="4" w:space="0" w:color="auto"/>
              <w:right w:val="single" w:sz="2" w:space="0" w:color="auto"/>
            </w:tcBorders>
            <w:vAlign w:val="center"/>
          </w:tcPr>
          <w:p w:rsidR="002B2328" w:rsidRPr="00F672F5" w:rsidRDefault="002B2328" w:rsidP="002B2328">
            <w:pPr>
              <w:ind w:firstLineChars="0" w:firstLine="0"/>
              <w:jc w:val="center"/>
              <w:rPr>
                <w:sz w:val="21"/>
              </w:rPr>
            </w:pPr>
            <w:r w:rsidRPr="00F672F5">
              <w:rPr>
                <w:sz w:val="21"/>
              </w:rPr>
              <w:t>05</w:t>
            </w:r>
            <w:r w:rsidRPr="00F672F5">
              <w:rPr>
                <w:rFonts w:hint="eastAsia"/>
                <w:sz w:val="21"/>
              </w:rPr>
              <w:t>文学</w:t>
            </w:r>
          </w:p>
        </w:tc>
        <w:tc>
          <w:tcPr>
            <w:tcW w:w="0" w:type="auto"/>
            <w:tcBorders>
              <w:top w:val="single" w:sz="2" w:space="0" w:color="auto"/>
              <w:left w:val="single" w:sz="2" w:space="0" w:color="auto"/>
              <w:bottom w:val="single" w:sz="4" w:space="0" w:color="auto"/>
              <w:right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中国语言文学类（</w:t>
            </w:r>
            <w:r w:rsidRPr="00F672F5">
              <w:rPr>
                <w:sz w:val="21"/>
              </w:rPr>
              <w:t>0501</w:t>
            </w:r>
            <w:r w:rsidRPr="00F672F5">
              <w:rPr>
                <w:rFonts w:hint="eastAsia"/>
                <w:sz w:val="21"/>
              </w:rPr>
              <w:t>）</w:t>
            </w:r>
          </w:p>
        </w:tc>
        <w:tc>
          <w:tcPr>
            <w:tcW w:w="0" w:type="auto"/>
            <w:tcBorders>
              <w:top w:val="single" w:sz="2" w:space="0" w:color="auto"/>
              <w:left w:val="single" w:sz="2" w:space="0" w:color="auto"/>
              <w:bottom w:val="single" w:sz="4" w:space="0" w:color="auto"/>
              <w:right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汉语国际教育</w:t>
            </w:r>
          </w:p>
        </w:tc>
        <w:tc>
          <w:tcPr>
            <w:tcW w:w="0" w:type="auto"/>
            <w:tcBorders>
              <w:top w:val="single" w:sz="2" w:space="0" w:color="auto"/>
              <w:left w:val="single" w:sz="2" w:space="0" w:color="auto"/>
              <w:bottom w:val="single" w:sz="4" w:space="0" w:color="auto"/>
              <w:right w:val="single" w:sz="2" w:space="0" w:color="auto"/>
            </w:tcBorders>
            <w:vAlign w:val="center"/>
          </w:tcPr>
          <w:p w:rsidR="002B2328" w:rsidRPr="00F672F5" w:rsidRDefault="002B2328" w:rsidP="002B2328">
            <w:pPr>
              <w:ind w:firstLineChars="0" w:firstLine="0"/>
              <w:jc w:val="center"/>
              <w:rPr>
                <w:sz w:val="21"/>
              </w:rPr>
            </w:pPr>
            <w:r w:rsidRPr="00F672F5">
              <w:rPr>
                <w:sz w:val="21"/>
              </w:rPr>
              <w:t>050103</w:t>
            </w:r>
          </w:p>
        </w:tc>
      </w:tr>
      <w:tr w:rsidR="002B2328" w:rsidRPr="00F672F5" w:rsidTr="00F23608">
        <w:trPr>
          <w:trHeight w:val="380"/>
          <w:jc w:val="center"/>
        </w:trPr>
        <w:tc>
          <w:tcPr>
            <w:tcW w:w="817" w:type="dxa"/>
            <w:tcBorders>
              <w:bottom w:val="nil"/>
            </w:tcBorders>
            <w:vAlign w:val="center"/>
          </w:tcPr>
          <w:p w:rsidR="002B2328" w:rsidRPr="00F672F5" w:rsidRDefault="002B2328" w:rsidP="002B2328">
            <w:pPr>
              <w:ind w:firstLineChars="0" w:firstLine="0"/>
              <w:jc w:val="center"/>
              <w:rPr>
                <w:sz w:val="21"/>
              </w:rPr>
            </w:pPr>
            <w:r w:rsidRPr="00F672F5">
              <w:rPr>
                <w:rFonts w:hint="eastAsia"/>
                <w:sz w:val="21"/>
              </w:rPr>
              <w:t>22</w:t>
            </w:r>
          </w:p>
        </w:tc>
        <w:tc>
          <w:tcPr>
            <w:tcW w:w="1912" w:type="dxa"/>
            <w:tcBorders>
              <w:bottom w:val="nil"/>
            </w:tcBorders>
            <w:vAlign w:val="center"/>
          </w:tcPr>
          <w:p w:rsidR="002B2328" w:rsidRPr="00F672F5" w:rsidRDefault="002B2328" w:rsidP="002B2328">
            <w:pPr>
              <w:ind w:firstLineChars="0" w:firstLine="0"/>
              <w:jc w:val="center"/>
              <w:rPr>
                <w:sz w:val="21"/>
              </w:rPr>
            </w:pPr>
            <w:r w:rsidRPr="00F672F5">
              <w:rPr>
                <w:sz w:val="21"/>
              </w:rPr>
              <w:t>07</w:t>
            </w:r>
            <w:r w:rsidRPr="00F672F5">
              <w:rPr>
                <w:rFonts w:hint="eastAsia"/>
                <w:sz w:val="21"/>
              </w:rPr>
              <w:t>理学</w:t>
            </w:r>
          </w:p>
        </w:tc>
        <w:tc>
          <w:tcPr>
            <w:tcW w:w="0" w:type="auto"/>
            <w:tcBorders>
              <w:bottom w:val="nil"/>
            </w:tcBorders>
            <w:vAlign w:val="center"/>
          </w:tcPr>
          <w:p w:rsidR="002B2328" w:rsidRPr="00F672F5" w:rsidRDefault="002B2328" w:rsidP="002B2328">
            <w:pPr>
              <w:ind w:firstLineChars="0" w:firstLine="0"/>
              <w:jc w:val="center"/>
              <w:rPr>
                <w:sz w:val="21"/>
              </w:rPr>
            </w:pPr>
            <w:r w:rsidRPr="00F672F5">
              <w:rPr>
                <w:rFonts w:hint="eastAsia"/>
                <w:sz w:val="21"/>
              </w:rPr>
              <w:t>心理学类（</w:t>
            </w:r>
            <w:r w:rsidRPr="00F672F5">
              <w:rPr>
                <w:sz w:val="21"/>
              </w:rPr>
              <w:t>0711</w:t>
            </w:r>
            <w:r w:rsidRPr="00F672F5">
              <w:rPr>
                <w:rFonts w:hint="eastAsia"/>
                <w:sz w:val="21"/>
              </w:rPr>
              <w:t>）</w:t>
            </w:r>
          </w:p>
        </w:tc>
        <w:tc>
          <w:tcPr>
            <w:tcW w:w="0" w:type="auto"/>
            <w:tcBorders>
              <w:bottom w:val="nil"/>
            </w:tcBorders>
            <w:vAlign w:val="center"/>
          </w:tcPr>
          <w:p w:rsidR="002B2328" w:rsidRPr="00F672F5" w:rsidRDefault="002B2328" w:rsidP="002B2328">
            <w:pPr>
              <w:ind w:firstLineChars="0" w:firstLine="0"/>
              <w:jc w:val="center"/>
              <w:rPr>
                <w:sz w:val="21"/>
              </w:rPr>
            </w:pPr>
            <w:r w:rsidRPr="00F672F5">
              <w:rPr>
                <w:rFonts w:hint="eastAsia"/>
                <w:sz w:val="21"/>
              </w:rPr>
              <w:t>应用心理学</w:t>
            </w:r>
          </w:p>
        </w:tc>
        <w:tc>
          <w:tcPr>
            <w:tcW w:w="0" w:type="auto"/>
            <w:tcBorders>
              <w:bottom w:val="nil"/>
            </w:tcBorders>
            <w:vAlign w:val="center"/>
          </w:tcPr>
          <w:p w:rsidR="002B2328" w:rsidRPr="00F672F5" w:rsidRDefault="002B2328" w:rsidP="002B2328">
            <w:pPr>
              <w:ind w:firstLineChars="0" w:firstLine="0"/>
              <w:jc w:val="center"/>
              <w:rPr>
                <w:sz w:val="21"/>
              </w:rPr>
            </w:pPr>
            <w:r w:rsidRPr="00F672F5">
              <w:rPr>
                <w:sz w:val="21"/>
              </w:rPr>
              <w:t>071102</w:t>
            </w:r>
          </w:p>
        </w:tc>
      </w:tr>
      <w:tr w:rsidR="002B2328" w:rsidRPr="00F672F5" w:rsidTr="00F23608">
        <w:trPr>
          <w:trHeight w:val="380"/>
          <w:jc w:val="center"/>
        </w:trPr>
        <w:tc>
          <w:tcPr>
            <w:tcW w:w="817" w:type="dxa"/>
            <w:tcBorders>
              <w:top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23</w:t>
            </w:r>
          </w:p>
        </w:tc>
        <w:tc>
          <w:tcPr>
            <w:tcW w:w="1912" w:type="dxa"/>
            <w:vMerge w:val="restart"/>
            <w:tcBorders>
              <w:top w:val="single" w:sz="4" w:space="0" w:color="auto"/>
            </w:tcBorders>
            <w:vAlign w:val="center"/>
          </w:tcPr>
          <w:p w:rsidR="002B2328" w:rsidRPr="00F672F5" w:rsidRDefault="002B2328" w:rsidP="002B2328">
            <w:pPr>
              <w:ind w:firstLineChars="0" w:firstLine="0"/>
              <w:jc w:val="center"/>
              <w:rPr>
                <w:sz w:val="21"/>
              </w:rPr>
            </w:pPr>
            <w:r w:rsidRPr="00F672F5">
              <w:rPr>
                <w:sz w:val="21"/>
              </w:rPr>
              <w:t>02</w:t>
            </w:r>
            <w:r w:rsidRPr="00F672F5">
              <w:rPr>
                <w:rFonts w:hint="eastAsia"/>
                <w:sz w:val="21"/>
              </w:rPr>
              <w:t>经济学</w:t>
            </w:r>
          </w:p>
        </w:tc>
        <w:tc>
          <w:tcPr>
            <w:tcW w:w="0" w:type="auto"/>
            <w:tcBorders>
              <w:top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经济与贸易类（</w:t>
            </w:r>
            <w:r w:rsidRPr="00F672F5">
              <w:rPr>
                <w:sz w:val="21"/>
              </w:rPr>
              <w:t>0204</w:t>
            </w:r>
            <w:r w:rsidRPr="00F672F5">
              <w:rPr>
                <w:rFonts w:hint="eastAsia"/>
                <w:sz w:val="21"/>
              </w:rPr>
              <w:t>）</w:t>
            </w:r>
          </w:p>
        </w:tc>
        <w:tc>
          <w:tcPr>
            <w:tcW w:w="0" w:type="auto"/>
            <w:tcBorders>
              <w:top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国际经济与贸易</w:t>
            </w:r>
          </w:p>
        </w:tc>
        <w:tc>
          <w:tcPr>
            <w:tcW w:w="0" w:type="auto"/>
            <w:tcBorders>
              <w:top w:val="single" w:sz="4" w:space="0" w:color="auto"/>
            </w:tcBorders>
            <w:vAlign w:val="center"/>
          </w:tcPr>
          <w:p w:rsidR="002B2328" w:rsidRPr="00F672F5" w:rsidRDefault="002B2328" w:rsidP="002B2328">
            <w:pPr>
              <w:ind w:firstLineChars="0" w:firstLine="0"/>
              <w:jc w:val="center"/>
              <w:rPr>
                <w:sz w:val="21"/>
              </w:rPr>
            </w:pPr>
            <w:r w:rsidRPr="00F672F5">
              <w:rPr>
                <w:sz w:val="21"/>
              </w:rPr>
              <w:t>020401</w:t>
            </w:r>
          </w:p>
        </w:tc>
      </w:tr>
      <w:tr w:rsidR="002B2328" w:rsidRPr="00F672F5" w:rsidTr="00F23608">
        <w:trPr>
          <w:trHeight w:val="380"/>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24</w:t>
            </w:r>
          </w:p>
        </w:tc>
        <w:tc>
          <w:tcPr>
            <w:tcW w:w="1912" w:type="dxa"/>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金融学类（</w:t>
            </w:r>
            <w:r w:rsidRPr="00F672F5">
              <w:rPr>
                <w:sz w:val="21"/>
              </w:rPr>
              <w:t>0203</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保险学</w:t>
            </w:r>
          </w:p>
        </w:tc>
        <w:tc>
          <w:tcPr>
            <w:tcW w:w="0" w:type="auto"/>
            <w:vAlign w:val="center"/>
          </w:tcPr>
          <w:p w:rsidR="002B2328" w:rsidRPr="00F672F5" w:rsidRDefault="002B2328" w:rsidP="002B2328">
            <w:pPr>
              <w:ind w:firstLineChars="0" w:firstLine="0"/>
              <w:jc w:val="center"/>
              <w:rPr>
                <w:sz w:val="21"/>
              </w:rPr>
            </w:pPr>
            <w:r w:rsidRPr="00F672F5">
              <w:rPr>
                <w:sz w:val="21"/>
              </w:rPr>
              <w:t>020303</w:t>
            </w:r>
          </w:p>
        </w:tc>
      </w:tr>
    </w:tbl>
    <w:p w:rsidR="00D055B3" w:rsidRPr="00F672F5" w:rsidRDefault="00D055B3" w:rsidP="00F23608">
      <w:pPr>
        <w:ind w:firstLineChars="0" w:firstLine="0"/>
        <w:rPr>
          <w:rFonts w:ascii="仿宋_GB2312" w:eastAsia="仿宋_GB2312" w:cs="仿宋_GB2312"/>
          <w:b/>
          <w:bCs/>
        </w:rPr>
      </w:pPr>
    </w:p>
    <w:p w:rsidR="002B2328" w:rsidRPr="00F672F5" w:rsidRDefault="002B2328" w:rsidP="002B2328">
      <w:pPr>
        <w:ind w:leftChars="-177" w:left="-425" w:firstLineChars="58" w:firstLine="140"/>
        <w:rPr>
          <w:rFonts w:ascii="仿宋_GB2312" w:eastAsia="仿宋_GB2312" w:cs="仿宋_GB2312"/>
          <w:b/>
          <w:bCs/>
        </w:rPr>
      </w:pPr>
      <w:r w:rsidRPr="00F672F5">
        <w:rPr>
          <w:rFonts w:ascii="仿宋_GB2312" w:eastAsia="仿宋_GB2312" w:cs="仿宋_GB2312" w:hint="eastAsia"/>
          <w:b/>
          <w:bCs/>
        </w:rPr>
        <w:t>注：专业名称与代码以《普通高等学校本科专业目录和专业介绍》（2012年）为准。</w:t>
      </w:r>
    </w:p>
    <w:p w:rsidR="002B2328" w:rsidRPr="00F672F5" w:rsidRDefault="002B2328" w:rsidP="002B2328">
      <w:pPr>
        <w:ind w:firstLineChars="0" w:firstLine="0"/>
        <w:jc w:val="center"/>
        <w:rPr>
          <w:sz w:val="21"/>
        </w:rPr>
        <w:sectPr w:rsidR="002B2328" w:rsidRPr="00F672F5" w:rsidSect="004129EB">
          <w:headerReference w:type="default" r:id="rId39"/>
          <w:footerReference w:type="default" r:id="rId40"/>
          <w:pgSz w:w="11906" w:h="16838"/>
          <w:pgMar w:top="1440" w:right="1800" w:bottom="1440" w:left="1800" w:header="851" w:footer="992" w:gutter="0"/>
          <w:cols w:space="720"/>
          <w:docGrid w:linePitch="312"/>
        </w:sectPr>
      </w:pPr>
    </w:p>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lastRenderedPageBreak/>
        <w:t>表2 安徽中医药大学201</w:t>
      </w:r>
      <w:r w:rsidR="00D055B3" w:rsidRPr="00F672F5">
        <w:rPr>
          <w:rFonts w:ascii="宋体" w:hAnsi="宋体" w:hint="eastAsia"/>
          <w:b/>
          <w:sz w:val="21"/>
        </w:rPr>
        <w:t>6</w:t>
      </w:r>
      <w:r w:rsidRPr="00F672F5">
        <w:rPr>
          <w:rFonts w:ascii="宋体" w:hAnsi="宋体" w:hint="eastAsia"/>
          <w:b/>
          <w:sz w:val="21"/>
        </w:rPr>
        <w:t>年省级及以上质量工程项目一览表</w:t>
      </w:r>
    </w:p>
    <w:p w:rsidR="002B2328" w:rsidRPr="00F672F5" w:rsidRDefault="002B2328" w:rsidP="002B2328">
      <w:pPr>
        <w:ind w:firstLineChars="0" w:firstLine="0"/>
        <w:jc w:val="center"/>
        <w:rPr>
          <w:rFonts w:ascii="宋体" w:hAnsi="宋体"/>
          <w:b/>
          <w:sz w:val="21"/>
        </w:rPr>
      </w:pPr>
    </w:p>
    <w:tbl>
      <w:tblPr>
        <w:tblW w:w="9169" w:type="dxa"/>
        <w:jc w:val="center"/>
        <w:tblInd w:w="-608" w:type="dxa"/>
        <w:tblLayout w:type="fixed"/>
        <w:tblCellMar>
          <w:left w:w="15" w:type="dxa"/>
          <w:right w:w="15" w:type="dxa"/>
        </w:tblCellMar>
        <w:tblLook w:val="04A0"/>
      </w:tblPr>
      <w:tblGrid>
        <w:gridCol w:w="771"/>
        <w:gridCol w:w="771"/>
        <w:gridCol w:w="2268"/>
        <w:gridCol w:w="3082"/>
        <w:gridCol w:w="1200"/>
        <w:gridCol w:w="1077"/>
      </w:tblGrid>
      <w:tr w:rsidR="002B2328" w:rsidRPr="00F672F5" w:rsidTr="002B2328">
        <w:trPr>
          <w:trHeight w:val="436"/>
          <w:tblHeader/>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序号</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级别</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项目类别</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项目名称</w:t>
            </w:r>
          </w:p>
        </w:tc>
        <w:tc>
          <w:tcPr>
            <w:tcW w:w="1200" w:type="dxa"/>
            <w:tcBorders>
              <w:top w:val="single" w:sz="4" w:space="0" w:color="000000"/>
              <w:lef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项目编号</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主持人</w:t>
            </w:r>
          </w:p>
        </w:tc>
      </w:tr>
      <w:tr w:rsidR="002B2328" w:rsidRPr="00F672F5" w:rsidTr="002B2328">
        <w:trPr>
          <w:trHeight w:val="436"/>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应用心理学专业综合改革试点</w:t>
            </w:r>
          </w:p>
        </w:tc>
        <w:tc>
          <w:tcPr>
            <w:tcW w:w="1200" w:type="dxa"/>
            <w:tcBorders>
              <w:top w:val="single" w:sz="4" w:space="0" w:color="000000"/>
              <w:lef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2016zy077</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王平</w:t>
            </w:r>
          </w:p>
        </w:tc>
      </w:tr>
      <w:tr w:rsidR="002B2328" w:rsidRPr="00F672F5" w:rsidTr="002B2328">
        <w:trPr>
          <w:trHeight w:val="436"/>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精品资源共享课程</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病理学</w:t>
            </w:r>
          </w:p>
        </w:tc>
        <w:tc>
          <w:tcPr>
            <w:tcW w:w="1200" w:type="dxa"/>
            <w:tcBorders>
              <w:top w:val="single" w:sz="4" w:space="0" w:color="000000"/>
              <w:lef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2016gxk073</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胡敏</w:t>
            </w:r>
          </w:p>
        </w:tc>
      </w:tr>
      <w:tr w:rsidR="002B2328" w:rsidRPr="00F672F5" w:rsidTr="002B2328">
        <w:trPr>
          <w:trHeight w:val="436"/>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精品资源共享课程</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生物药剂学与药物动力学</w:t>
            </w:r>
          </w:p>
        </w:tc>
        <w:tc>
          <w:tcPr>
            <w:tcW w:w="1200" w:type="dxa"/>
            <w:tcBorders>
              <w:top w:val="single" w:sz="4" w:space="0" w:color="000000"/>
              <w:lef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2016gxk074</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储晓琴</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4</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精品资源共享课程</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外科护理学</w:t>
            </w:r>
          </w:p>
        </w:tc>
        <w:tc>
          <w:tcPr>
            <w:tcW w:w="1200"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2016gxk075</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徐为群</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5</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精品资源共享课程</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中医护理学基础</w:t>
            </w:r>
          </w:p>
        </w:tc>
        <w:tc>
          <w:tcPr>
            <w:tcW w:w="1200"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2016gxk076</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施慧</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6</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精品资源共享课程</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组织学与胚胎学</w:t>
            </w:r>
          </w:p>
        </w:tc>
        <w:tc>
          <w:tcPr>
            <w:tcW w:w="1200"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2016gxk077</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刘向国</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7</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大规模在线开放课程（</w:t>
            </w:r>
            <w:r w:rsidRPr="00F672F5">
              <w:rPr>
                <w:rFonts w:hint="eastAsia"/>
                <w:sz w:val="21"/>
              </w:rPr>
              <w:t>MOOC</w:t>
            </w:r>
            <w:r w:rsidRPr="00F672F5">
              <w:rPr>
                <w:rFonts w:hint="eastAsia"/>
                <w:sz w:val="21"/>
              </w:rPr>
              <w:t>）示范项目</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药理学</w:t>
            </w:r>
          </w:p>
        </w:tc>
        <w:tc>
          <w:tcPr>
            <w:tcW w:w="1200" w:type="dxa"/>
            <w:tcBorders>
              <w:top w:val="single" w:sz="4" w:space="0" w:color="000000"/>
              <w:left w:val="single" w:sz="4" w:space="0" w:color="000000"/>
              <w:bottom w:val="single" w:sz="4" w:space="0" w:color="000000"/>
            </w:tcBorders>
            <w:vAlign w:val="center"/>
          </w:tcPr>
          <w:p w:rsidR="00D055B3" w:rsidRPr="00F672F5" w:rsidRDefault="002B2328" w:rsidP="002B2328">
            <w:pPr>
              <w:ind w:firstLineChars="0" w:firstLine="0"/>
              <w:jc w:val="center"/>
              <w:rPr>
                <w:sz w:val="21"/>
              </w:rPr>
            </w:pPr>
            <w:r w:rsidRPr="00F672F5">
              <w:rPr>
                <w:rFonts w:hint="eastAsia"/>
                <w:sz w:val="21"/>
              </w:rPr>
              <w:t>2016mooc</w:t>
            </w:r>
          </w:p>
          <w:p w:rsidR="002B2328" w:rsidRPr="00F672F5" w:rsidRDefault="002B2328" w:rsidP="002B2328">
            <w:pPr>
              <w:ind w:firstLineChars="0" w:firstLine="0"/>
              <w:jc w:val="center"/>
              <w:rPr>
                <w:sz w:val="21"/>
              </w:rPr>
            </w:pPr>
            <w:r w:rsidRPr="00F672F5">
              <w:rPr>
                <w:rFonts w:hint="eastAsia"/>
                <w:sz w:val="21"/>
              </w:rPr>
              <w:t>230</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陈明</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8</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大规模在线开放课程（</w:t>
            </w:r>
            <w:r w:rsidRPr="00F672F5">
              <w:rPr>
                <w:rFonts w:hint="eastAsia"/>
                <w:sz w:val="21"/>
              </w:rPr>
              <w:t>MOOC</w:t>
            </w:r>
            <w:r w:rsidRPr="00F672F5">
              <w:rPr>
                <w:rFonts w:hint="eastAsia"/>
                <w:sz w:val="21"/>
              </w:rPr>
              <w:t>）示范项目</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正常人体解剖学</w:t>
            </w:r>
          </w:p>
        </w:tc>
        <w:tc>
          <w:tcPr>
            <w:tcW w:w="1200" w:type="dxa"/>
            <w:tcBorders>
              <w:top w:val="single" w:sz="4" w:space="0" w:color="000000"/>
              <w:left w:val="single" w:sz="4" w:space="0" w:color="000000"/>
              <w:bottom w:val="single" w:sz="4" w:space="0" w:color="000000"/>
            </w:tcBorders>
            <w:vAlign w:val="center"/>
          </w:tcPr>
          <w:p w:rsidR="00D055B3" w:rsidRPr="00F672F5" w:rsidRDefault="002B2328" w:rsidP="002B2328">
            <w:pPr>
              <w:ind w:firstLineChars="0" w:firstLine="0"/>
              <w:jc w:val="center"/>
              <w:rPr>
                <w:sz w:val="21"/>
              </w:rPr>
            </w:pPr>
            <w:r w:rsidRPr="00F672F5">
              <w:rPr>
                <w:rFonts w:hint="eastAsia"/>
                <w:sz w:val="21"/>
              </w:rPr>
              <w:t>2016mooc</w:t>
            </w:r>
          </w:p>
          <w:p w:rsidR="002B2328" w:rsidRPr="00F672F5" w:rsidRDefault="002B2328" w:rsidP="002B2328">
            <w:pPr>
              <w:ind w:firstLineChars="0" w:firstLine="0"/>
              <w:jc w:val="center"/>
              <w:rPr>
                <w:sz w:val="21"/>
              </w:rPr>
            </w:pPr>
            <w:r w:rsidRPr="00F672F5">
              <w:rPr>
                <w:rFonts w:hint="eastAsia"/>
                <w:sz w:val="21"/>
              </w:rPr>
              <w:t>231</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颜贵明</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9</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p w:rsidR="002B2328" w:rsidRPr="00F672F5" w:rsidRDefault="002B2328" w:rsidP="002B2328">
            <w:pPr>
              <w:ind w:firstLineChars="0" w:firstLine="0"/>
              <w:jc w:val="center"/>
              <w:rPr>
                <w:sz w:val="21"/>
              </w:rPr>
            </w:pPr>
            <w:r w:rsidRPr="00F672F5">
              <w:rPr>
                <w:rFonts w:hint="eastAsia"/>
                <w:sz w:val="21"/>
              </w:rPr>
              <w:t>重大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教学研究项目</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微时代视域下基于自主学习的医学形态学手机移动学习平台的设计与实现</w:t>
            </w:r>
          </w:p>
        </w:tc>
        <w:tc>
          <w:tcPr>
            <w:tcW w:w="1200" w:type="dxa"/>
            <w:tcBorders>
              <w:top w:val="single" w:sz="4" w:space="0" w:color="000000"/>
              <w:left w:val="single" w:sz="4" w:space="0" w:color="000000"/>
              <w:bottom w:val="single" w:sz="4" w:space="0" w:color="000000"/>
            </w:tcBorders>
            <w:vAlign w:val="center"/>
          </w:tcPr>
          <w:p w:rsidR="00D055B3" w:rsidRPr="00F672F5" w:rsidRDefault="002B2328" w:rsidP="002B2328">
            <w:pPr>
              <w:ind w:firstLineChars="0" w:firstLine="0"/>
              <w:jc w:val="center"/>
              <w:rPr>
                <w:sz w:val="21"/>
              </w:rPr>
            </w:pPr>
            <w:r w:rsidRPr="00F672F5">
              <w:rPr>
                <w:rFonts w:hint="eastAsia"/>
                <w:sz w:val="21"/>
              </w:rPr>
              <w:t>2016jyxm</w:t>
            </w:r>
          </w:p>
          <w:p w:rsidR="002B2328" w:rsidRPr="00F672F5" w:rsidRDefault="002B2328" w:rsidP="002B2328">
            <w:pPr>
              <w:ind w:firstLineChars="0" w:firstLine="0"/>
              <w:jc w:val="center"/>
              <w:rPr>
                <w:sz w:val="21"/>
              </w:rPr>
            </w:pPr>
            <w:r w:rsidRPr="00F672F5">
              <w:rPr>
                <w:rFonts w:hint="eastAsia"/>
                <w:sz w:val="21"/>
              </w:rPr>
              <w:t>0601</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吴鹏</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10</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p w:rsidR="002B2328" w:rsidRPr="00F672F5" w:rsidRDefault="002B2328" w:rsidP="002B2328">
            <w:pPr>
              <w:ind w:firstLineChars="0" w:firstLine="0"/>
              <w:jc w:val="center"/>
              <w:rPr>
                <w:sz w:val="21"/>
              </w:rPr>
            </w:pPr>
            <w:r w:rsidRPr="00F672F5">
              <w:rPr>
                <w:rFonts w:hint="eastAsia"/>
                <w:sz w:val="21"/>
              </w:rPr>
              <w:t>重大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教学研究项目</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高等中医药院校创新创业教育体系的构建与实践</w:t>
            </w:r>
          </w:p>
        </w:tc>
        <w:tc>
          <w:tcPr>
            <w:tcW w:w="1200" w:type="dxa"/>
            <w:tcBorders>
              <w:top w:val="single" w:sz="4" w:space="0" w:color="000000"/>
              <w:left w:val="single" w:sz="4" w:space="0" w:color="000000"/>
              <w:bottom w:val="single" w:sz="4" w:space="0" w:color="000000"/>
            </w:tcBorders>
            <w:vAlign w:val="center"/>
          </w:tcPr>
          <w:p w:rsidR="00D055B3" w:rsidRPr="00F672F5" w:rsidRDefault="002B2328" w:rsidP="002B2328">
            <w:pPr>
              <w:ind w:firstLineChars="0" w:firstLine="0"/>
              <w:jc w:val="center"/>
              <w:rPr>
                <w:sz w:val="21"/>
              </w:rPr>
            </w:pPr>
            <w:r w:rsidRPr="00F672F5">
              <w:rPr>
                <w:rFonts w:hint="eastAsia"/>
                <w:sz w:val="21"/>
              </w:rPr>
              <w:t>2016jyxm</w:t>
            </w:r>
          </w:p>
          <w:p w:rsidR="002B2328" w:rsidRPr="00F672F5" w:rsidRDefault="002B2328" w:rsidP="002B2328">
            <w:pPr>
              <w:ind w:firstLineChars="0" w:firstLine="0"/>
              <w:jc w:val="center"/>
              <w:rPr>
                <w:sz w:val="21"/>
              </w:rPr>
            </w:pPr>
            <w:r w:rsidRPr="00F672F5">
              <w:rPr>
                <w:rFonts w:hint="eastAsia"/>
                <w:sz w:val="21"/>
              </w:rPr>
              <w:t>0602</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尹刚</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11</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p w:rsidR="002B2328" w:rsidRPr="00F672F5" w:rsidRDefault="002B2328" w:rsidP="002B2328">
            <w:pPr>
              <w:ind w:firstLineChars="0" w:firstLine="0"/>
              <w:jc w:val="center"/>
              <w:rPr>
                <w:sz w:val="21"/>
              </w:rPr>
            </w:pPr>
            <w:r w:rsidRPr="00F672F5">
              <w:rPr>
                <w:rFonts w:hint="eastAsia"/>
                <w:sz w:val="21"/>
              </w:rPr>
              <w:t>重大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教学研究项目</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“医教协同深化临床人才培养”政策背景下中医临床类人才培养模式和体制机制研究</w:t>
            </w:r>
          </w:p>
        </w:tc>
        <w:tc>
          <w:tcPr>
            <w:tcW w:w="1200" w:type="dxa"/>
            <w:tcBorders>
              <w:top w:val="single" w:sz="4" w:space="0" w:color="000000"/>
              <w:left w:val="single" w:sz="4" w:space="0" w:color="000000"/>
              <w:bottom w:val="single" w:sz="4" w:space="0" w:color="000000"/>
            </w:tcBorders>
            <w:vAlign w:val="center"/>
          </w:tcPr>
          <w:p w:rsidR="00D055B3" w:rsidRPr="00F672F5" w:rsidRDefault="002B2328" w:rsidP="002B2328">
            <w:pPr>
              <w:ind w:firstLineChars="0" w:firstLine="0"/>
              <w:jc w:val="center"/>
              <w:rPr>
                <w:sz w:val="21"/>
              </w:rPr>
            </w:pPr>
            <w:r w:rsidRPr="00F672F5">
              <w:rPr>
                <w:rFonts w:hint="eastAsia"/>
                <w:sz w:val="21"/>
              </w:rPr>
              <w:t>2016jyxm</w:t>
            </w:r>
          </w:p>
          <w:p w:rsidR="002B2328" w:rsidRPr="00F672F5" w:rsidRDefault="002B2328" w:rsidP="002B2328">
            <w:pPr>
              <w:ind w:firstLineChars="0" w:firstLine="0"/>
              <w:jc w:val="center"/>
              <w:rPr>
                <w:sz w:val="21"/>
              </w:rPr>
            </w:pPr>
            <w:r w:rsidRPr="00F672F5">
              <w:rPr>
                <w:rFonts w:hint="eastAsia"/>
                <w:sz w:val="21"/>
              </w:rPr>
              <w:t>0603</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储全根</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12</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p w:rsidR="002B2328" w:rsidRPr="00F672F5" w:rsidRDefault="002B2328" w:rsidP="002B2328">
            <w:pPr>
              <w:ind w:firstLineChars="0" w:firstLine="0"/>
              <w:jc w:val="center"/>
              <w:rPr>
                <w:sz w:val="21"/>
              </w:rPr>
            </w:pPr>
            <w:r w:rsidRPr="00F672F5">
              <w:rPr>
                <w:rFonts w:hint="eastAsia"/>
                <w:sz w:val="21"/>
              </w:rPr>
              <w:t>重大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教学研究项目</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高校本科生培养教学体系中美育建设融入地域文化的探索</w:t>
            </w:r>
          </w:p>
        </w:tc>
        <w:tc>
          <w:tcPr>
            <w:tcW w:w="1200" w:type="dxa"/>
            <w:tcBorders>
              <w:top w:val="single" w:sz="4" w:space="0" w:color="000000"/>
              <w:left w:val="single" w:sz="4" w:space="0" w:color="000000"/>
              <w:bottom w:val="single" w:sz="4" w:space="0" w:color="000000"/>
            </w:tcBorders>
            <w:vAlign w:val="center"/>
          </w:tcPr>
          <w:p w:rsidR="00D055B3" w:rsidRPr="00F672F5" w:rsidRDefault="002B2328" w:rsidP="002B2328">
            <w:pPr>
              <w:ind w:firstLineChars="0" w:firstLine="0"/>
              <w:jc w:val="center"/>
              <w:rPr>
                <w:sz w:val="21"/>
              </w:rPr>
            </w:pPr>
            <w:r w:rsidRPr="00F672F5">
              <w:rPr>
                <w:rFonts w:hint="eastAsia"/>
                <w:sz w:val="21"/>
              </w:rPr>
              <w:t>2016jyxm</w:t>
            </w:r>
          </w:p>
          <w:p w:rsidR="002B2328" w:rsidRPr="00F672F5" w:rsidRDefault="002B2328" w:rsidP="002B2328">
            <w:pPr>
              <w:ind w:firstLineChars="0" w:firstLine="0"/>
              <w:jc w:val="center"/>
              <w:rPr>
                <w:sz w:val="21"/>
              </w:rPr>
            </w:pPr>
            <w:r w:rsidRPr="00F672F5">
              <w:rPr>
                <w:rFonts w:hint="eastAsia"/>
                <w:sz w:val="21"/>
              </w:rPr>
              <w:t>0604</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聂久胜</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13</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p w:rsidR="002B2328" w:rsidRPr="00F672F5" w:rsidRDefault="002B2328" w:rsidP="002B2328">
            <w:pPr>
              <w:ind w:firstLineChars="0" w:firstLine="0"/>
              <w:jc w:val="center"/>
              <w:rPr>
                <w:sz w:val="21"/>
              </w:rPr>
            </w:pPr>
            <w:r w:rsidRPr="00F672F5">
              <w:rPr>
                <w:rFonts w:hint="eastAsia"/>
                <w:sz w:val="21"/>
              </w:rPr>
              <w:t>重大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教学研究项目</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w:t>
            </w:r>
            <w:r w:rsidRPr="00F672F5">
              <w:rPr>
                <w:rFonts w:hint="eastAsia"/>
                <w:sz w:val="21"/>
              </w:rPr>
              <w:t>5+3</w:t>
            </w:r>
            <w:r w:rsidRPr="00F672F5">
              <w:rPr>
                <w:rFonts w:hint="eastAsia"/>
                <w:sz w:val="21"/>
              </w:rPr>
              <w:t>”临床医学人才培养与中医执业医师分阶段考试背景下针灸推拿学本科人才培养改革策略与路径的探索与研究</w:t>
            </w:r>
          </w:p>
        </w:tc>
        <w:tc>
          <w:tcPr>
            <w:tcW w:w="1200" w:type="dxa"/>
            <w:tcBorders>
              <w:top w:val="single" w:sz="4" w:space="0" w:color="000000"/>
              <w:left w:val="single" w:sz="4" w:space="0" w:color="000000"/>
              <w:bottom w:val="single" w:sz="4" w:space="0" w:color="000000"/>
            </w:tcBorders>
            <w:vAlign w:val="center"/>
          </w:tcPr>
          <w:p w:rsidR="00D055B3" w:rsidRPr="00F672F5" w:rsidRDefault="002B2328" w:rsidP="002B2328">
            <w:pPr>
              <w:ind w:firstLineChars="0" w:firstLine="0"/>
              <w:jc w:val="center"/>
              <w:rPr>
                <w:sz w:val="21"/>
              </w:rPr>
            </w:pPr>
            <w:r w:rsidRPr="00F672F5">
              <w:rPr>
                <w:rFonts w:hint="eastAsia"/>
                <w:sz w:val="21"/>
              </w:rPr>
              <w:t>2016jyxm</w:t>
            </w:r>
          </w:p>
          <w:p w:rsidR="002B2328" w:rsidRPr="00F672F5" w:rsidRDefault="002B2328" w:rsidP="002B2328">
            <w:pPr>
              <w:ind w:firstLineChars="0" w:firstLine="0"/>
              <w:jc w:val="center"/>
              <w:rPr>
                <w:sz w:val="21"/>
              </w:rPr>
            </w:pPr>
            <w:r w:rsidRPr="00F672F5">
              <w:rPr>
                <w:rFonts w:hint="eastAsia"/>
                <w:sz w:val="21"/>
              </w:rPr>
              <w:t>0605</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蔡荣林</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14</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一等奖</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教学成果奖（竞赛类）</w:t>
            </w:r>
          </w:p>
        </w:tc>
        <w:tc>
          <w:tcPr>
            <w:tcW w:w="3082"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以赛促学、促教、促改，赛教</w:t>
            </w:r>
          </w:p>
          <w:p w:rsidR="0014766D" w:rsidRPr="00F672F5" w:rsidRDefault="002B2328" w:rsidP="0014766D">
            <w:pPr>
              <w:ind w:firstLineChars="0" w:firstLine="0"/>
              <w:jc w:val="center"/>
              <w:rPr>
                <w:sz w:val="21"/>
              </w:rPr>
            </w:pPr>
            <w:r w:rsidRPr="00F672F5">
              <w:rPr>
                <w:rFonts w:hint="eastAsia"/>
                <w:sz w:val="21"/>
              </w:rPr>
              <w:t>融合培养创新型医药贸易人才的</w:t>
            </w:r>
          </w:p>
          <w:p w:rsidR="002B2328" w:rsidRPr="00F672F5" w:rsidRDefault="002B2328" w:rsidP="002B2328">
            <w:pPr>
              <w:ind w:firstLineChars="0" w:firstLine="0"/>
              <w:jc w:val="center"/>
              <w:rPr>
                <w:sz w:val="21"/>
              </w:rPr>
            </w:pPr>
            <w:r w:rsidRPr="00F672F5">
              <w:rPr>
                <w:rFonts w:hint="eastAsia"/>
                <w:sz w:val="21"/>
              </w:rPr>
              <w:t>改革与实践</w:t>
            </w:r>
          </w:p>
        </w:tc>
        <w:tc>
          <w:tcPr>
            <w:tcW w:w="1200" w:type="dxa"/>
            <w:tcBorders>
              <w:top w:val="single" w:sz="4" w:space="0" w:color="000000"/>
              <w:left w:val="single" w:sz="4" w:space="0" w:color="000000"/>
              <w:bottom w:val="single" w:sz="4" w:space="0" w:color="000000"/>
            </w:tcBorders>
            <w:vAlign w:val="center"/>
          </w:tcPr>
          <w:p w:rsidR="00F76EAD" w:rsidRPr="00F672F5" w:rsidRDefault="002B2328" w:rsidP="002B2328">
            <w:pPr>
              <w:ind w:firstLineChars="0" w:firstLine="0"/>
              <w:jc w:val="center"/>
              <w:rPr>
                <w:sz w:val="21"/>
              </w:rPr>
            </w:pPr>
            <w:r w:rsidRPr="00F672F5">
              <w:rPr>
                <w:rFonts w:hint="eastAsia"/>
                <w:sz w:val="21"/>
              </w:rPr>
              <w:t>2016jxcgj</w:t>
            </w:r>
          </w:p>
          <w:p w:rsidR="002B2328" w:rsidRPr="00F672F5" w:rsidRDefault="002B2328" w:rsidP="002B2328">
            <w:pPr>
              <w:ind w:firstLineChars="0" w:firstLine="0"/>
              <w:jc w:val="center"/>
              <w:rPr>
                <w:sz w:val="21"/>
              </w:rPr>
            </w:pPr>
            <w:r w:rsidRPr="00F672F5">
              <w:rPr>
                <w:rFonts w:hint="eastAsia"/>
                <w:sz w:val="21"/>
              </w:rPr>
              <w:t>136</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丰志培</w:t>
            </w:r>
            <w:r w:rsidRPr="00F672F5">
              <w:rPr>
                <w:rFonts w:hint="eastAsia"/>
                <w:sz w:val="21"/>
              </w:rPr>
              <w:t xml:space="preserve"> </w:t>
            </w:r>
            <w:r w:rsidRPr="00F672F5">
              <w:rPr>
                <w:rFonts w:hint="eastAsia"/>
                <w:sz w:val="21"/>
              </w:rPr>
              <w:t>黄传华</w:t>
            </w:r>
            <w:r w:rsidRPr="00F672F5">
              <w:rPr>
                <w:rFonts w:hint="eastAsia"/>
                <w:sz w:val="21"/>
              </w:rPr>
              <w:t xml:space="preserve"> </w:t>
            </w:r>
            <w:r w:rsidRPr="00F672F5">
              <w:rPr>
                <w:rFonts w:hint="eastAsia"/>
                <w:sz w:val="21"/>
              </w:rPr>
              <w:t>魏骅</w:t>
            </w:r>
            <w:r w:rsidRPr="00F672F5">
              <w:rPr>
                <w:rFonts w:hint="eastAsia"/>
                <w:sz w:val="21"/>
              </w:rPr>
              <w:t xml:space="preserve"> </w:t>
            </w:r>
            <w:r w:rsidRPr="00F672F5">
              <w:rPr>
                <w:rFonts w:hint="eastAsia"/>
                <w:sz w:val="21"/>
              </w:rPr>
              <w:t>方晓</w:t>
            </w:r>
            <w:r w:rsidRPr="00F672F5">
              <w:rPr>
                <w:rFonts w:hint="eastAsia"/>
                <w:sz w:val="21"/>
              </w:rPr>
              <w:t xml:space="preserve"> </w:t>
            </w:r>
            <w:r w:rsidRPr="00F672F5">
              <w:rPr>
                <w:rFonts w:hint="eastAsia"/>
                <w:sz w:val="21"/>
              </w:rPr>
              <w:t>万毅</w:t>
            </w:r>
            <w:r w:rsidRPr="00F672F5">
              <w:rPr>
                <w:rFonts w:hint="eastAsia"/>
                <w:sz w:val="21"/>
              </w:rPr>
              <w:t xml:space="preserve"> </w:t>
            </w:r>
            <w:r w:rsidRPr="00F672F5">
              <w:rPr>
                <w:rFonts w:hint="eastAsia"/>
                <w:sz w:val="21"/>
              </w:rPr>
              <w:t>方悦</w:t>
            </w:r>
            <w:r w:rsidRPr="00F672F5">
              <w:rPr>
                <w:rFonts w:hint="eastAsia"/>
                <w:sz w:val="21"/>
              </w:rPr>
              <w:t xml:space="preserve"> </w:t>
            </w:r>
            <w:r w:rsidRPr="00F672F5">
              <w:rPr>
                <w:rFonts w:hint="eastAsia"/>
                <w:sz w:val="21"/>
              </w:rPr>
              <w:t>张恬恬</w:t>
            </w:r>
          </w:p>
        </w:tc>
      </w:tr>
      <w:tr w:rsidR="002B2328" w:rsidRPr="00F672F5" w:rsidTr="002B2328">
        <w:trPr>
          <w:trHeight w:val="480"/>
          <w:jc w:val="center"/>
        </w:trPr>
        <w:tc>
          <w:tcPr>
            <w:tcW w:w="771"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lastRenderedPageBreak/>
              <w:t>15</w:t>
            </w:r>
          </w:p>
        </w:tc>
        <w:tc>
          <w:tcPr>
            <w:tcW w:w="771"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教坛新秀</w:t>
            </w:r>
          </w:p>
        </w:tc>
        <w:tc>
          <w:tcPr>
            <w:tcW w:w="3082"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徐金菊</w:t>
            </w:r>
          </w:p>
        </w:tc>
        <w:tc>
          <w:tcPr>
            <w:tcW w:w="1200" w:type="dxa"/>
            <w:tcBorders>
              <w:top w:val="single" w:sz="4" w:space="0" w:color="000000"/>
              <w:left w:val="single" w:sz="4" w:space="0" w:color="000000"/>
              <w:bottom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2016jtxx102</w:t>
            </w:r>
          </w:p>
        </w:tc>
        <w:tc>
          <w:tcPr>
            <w:tcW w:w="1077"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徐金菊</w:t>
            </w:r>
          </w:p>
        </w:tc>
      </w:tr>
      <w:tr w:rsidR="002B2328" w:rsidRPr="00F672F5" w:rsidTr="002B2328">
        <w:trPr>
          <w:trHeight w:val="480"/>
          <w:jc w:val="center"/>
        </w:trPr>
        <w:tc>
          <w:tcPr>
            <w:tcW w:w="77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16</w:t>
            </w:r>
          </w:p>
        </w:tc>
        <w:tc>
          <w:tcPr>
            <w:tcW w:w="77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教坛新秀</w:t>
            </w:r>
          </w:p>
        </w:tc>
        <w:tc>
          <w:tcPr>
            <w:tcW w:w="3082"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汪红</w:t>
            </w:r>
          </w:p>
        </w:tc>
        <w:tc>
          <w:tcPr>
            <w:tcW w:w="120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2016jtxx103</w:t>
            </w:r>
          </w:p>
        </w:tc>
        <w:tc>
          <w:tcPr>
            <w:tcW w:w="1077"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汪红</w:t>
            </w:r>
          </w:p>
        </w:tc>
      </w:tr>
      <w:tr w:rsidR="002B2328" w:rsidRPr="00F672F5" w:rsidTr="002B2328">
        <w:trPr>
          <w:trHeight w:val="480"/>
          <w:jc w:val="center"/>
        </w:trPr>
        <w:tc>
          <w:tcPr>
            <w:tcW w:w="771"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17</w:t>
            </w:r>
          </w:p>
        </w:tc>
        <w:tc>
          <w:tcPr>
            <w:tcW w:w="771"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left w:val="single" w:sz="4" w:space="0" w:color="000000"/>
              <w:bottom w:val="single" w:sz="4" w:space="0" w:color="000000"/>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教坛新秀</w:t>
            </w:r>
          </w:p>
        </w:tc>
        <w:tc>
          <w:tcPr>
            <w:tcW w:w="3082"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王国凯</w:t>
            </w:r>
          </w:p>
        </w:tc>
        <w:tc>
          <w:tcPr>
            <w:tcW w:w="120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2016jtxx104</w:t>
            </w:r>
          </w:p>
        </w:tc>
        <w:tc>
          <w:tcPr>
            <w:tcW w:w="1077"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王国凯</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18</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教坛新秀</w:t>
            </w:r>
          </w:p>
        </w:tc>
        <w:tc>
          <w:tcPr>
            <w:tcW w:w="3082" w:type="dxa"/>
            <w:tcBorders>
              <w:top w:val="single" w:sz="4" w:space="0" w:color="auto"/>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汪婷婷</w:t>
            </w:r>
          </w:p>
        </w:tc>
        <w:tc>
          <w:tcPr>
            <w:tcW w:w="1200" w:type="dxa"/>
            <w:tcBorders>
              <w:top w:val="single" w:sz="4" w:space="0" w:color="auto"/>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2016jtxx105</w:t>
            </w:r>
          </w:p>
        </w:tc>
        <w:tc>
          <w:tcPr>
            <w:tcW w:w="1077" w:type="dxa"/>
            <w:tcBorders>
              <w:top w:val="single" w:sz="4" w:space="0" w:color="auto"/>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汪婷婷</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19</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教学名师</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吴元洁</w:t>
            </w:r>
          </w:p>
        </w:tc>
        <w:tc>
          <w:tcPr>
            <w:tcW w:w="1200"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2016jxms076</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吴元洁</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教学名师</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颜贵明</w:t>
            </w:r>
          </w:p>
        </w:tc>
        <w:tc>
          <w:tcPr>
            <w:tcW w:w="1200"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2016jxms077</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颜贵明</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21</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教学名师</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王鹏</w:t>
            </w:r>
          </w:p>
        </w:tc>
        <w:tc>
          <w:tcPr>
            <w:tcW w:w="1200"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2016jxms078</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王鹏</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22</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药用基础化学系列课程教学团队</w:t>
            </w:r>
          </w:p>
        </w:tc>
        <w:tc>
          <w:tcPr>
            <w:tcW w:w="1200"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2016jxtd070</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方方</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23</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082"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医药经济管理创新创业</w:t>
            </w:r>
          </w:p>
          <w:p w:rsidR="002B2328" w:rsidRPr="00F672F5" w:rsidRDefault="002B2328" w:rsidP="002B2328">
            <w:pPr>
              <w:ind w:firstLineChars="0" w:firstLine="0"/>
              <w:jc w:val="center"/>
              <w:rPr>
                <w:sz w:val="21"/>
              </w:rPr>
            </w:pPr>
            <w:r w:rsidRPr="00F672F5">
              <w:rPr>
                <w:rFonts w:hint="eastAsia"/>
                <w:sz w:val="21"/>
              </w:rPr>
              <w:t>教育教学团队</w:t>
            </w:r>
          </w:p>
        </w:tc>
        <w:tc>
          <w:tcPr>
            <w:tcW w:w="1200"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2016jxtd071</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魏骅</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24</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名师（大师）工作室</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龙子江名师工作室</w:t>
            </w:r>
          </w:p>
        </w:tc>
        <w:tc>
          <w:tcPr>
            <w:tcW w:w="1200"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2016msgzs041</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龙子江</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25</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名师（大师）工作室</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尚莉丽名师工作室</w:t>
            </w:r>
          </w:p>
        </w:tc>
        <w:tc>
          <w:tcPr>
            <w:tcW w:w="1200"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2016msgzs042</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尚莉丽</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26</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校企合作实践教育基地</w:t>
            </w:r>
          </w:p>
        </w:tc>
        <w:tc>
          <w:tcPr>
            <w:tcW w:w="3082"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安徽中医药大学九久夕阳红</w:t>
            </w:r>
          </w:p>
          <w:p w:rsidR="002B2328" w:rsidRPr="00F672F5" w:rsidRDefault="002B2328" w:rsidP="002B2328">
            <w:pPr>
              <w:ind w:firstLineChars="0" w:firstLine="0"/>
              <w:jc w:val="center"/>
              <w:rPr>
                <w:sz w:val="21"/>
              </w:rPr>
            </w:pPr>
            <w:r w:rsidRPr="00F672F5">
              <w:rPr>
                <w:rFonts w:hint="eastAsia"/>
                <w:sz w:val="21"/>
              </w:rPr>
              <w:t>养老集团实践教育基地</w:t>
            </w:r>
          </w:p>
        </w:tc>
        <w:tc>
          <w:tcPr>
            <w:tcW w:w="1200"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2016sjjd048</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袁娟</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27</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校企合作实践教育基地</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安徽中医药大学辉瑞中国制药有限公司实践教育基地</w:t>
            </w:r>
          </w:p>
        </w:tc>
        <w:tc>
          <w:tcPr>
            <w:tcW w:w="1200"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2016sjjd049</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黄学武</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28</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虚拟仿真实验教学中心</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外科学微创手术技术虚拟仿真实验教学中心</w:t>
            </w:r>
          </w:p>
        </w:tc>
        <w:tc>
          <w:tcPr>
            <w:tcW w:w="1200"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2016xnzx022</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于庆生</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29</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大学生创客实验室建设计划</w:t>
            </w:r>
          </w:p>
        </w:tc>
        <w:tc>
          <w:tcPr>
            <w:tcW w:w="308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医药经济数据分析创客实验室</w:t>
            </w:r>
          </w:p>
        </w:tc>
        <w:tc>
          <w:tcPr>
            <w:tcW w:w="1200"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2016ckjh110</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陶群山</w:t>
            </w:r>
          </w:p>
        </w:tc>
      </w:tr>
    </w:tbl>
    <w:p w:rsidR="002B2328" w:rsidRPr="00F672F5" w:rsidRDefault="002B2328" w:rsidP="002B2328">
      <w:pPr>
        <w:ind w:firstLineChars="0" w:firstLine="0"/>
        <w:jc w:val="center"/>
        <w:rPr>
          <w:rFonts w:ascii="宋体" w:hAnsi="宋体"/>
          <w:b/>
          <w:sz w:val="21"/>
        </w:rPr>
      </w:pPr>
      <w:r w:rsidRPr="00F672F5">
        <w:rPr>
          <w:sz w:val="21"/>
        </w:rPr>
        <w:br w:type="page"/>
      </w:r>
      <w:r w:rsidRPr="00F672F5">
        <w:rPr>
          <w:rFonts w:ascii="宋体" w:hAnsi="宋体" w:hint="eastAsia"/>
          <w:b/>
          <w:sz w:val="21"/>
        </w:rPr>
        <w:lastRenderedPageBreak/>
        <w:t>表3 安徽中医药大学201</w:t>
      </w:r>
      <w:r w:rsidR="00D055B3" w:rsidRPr="00F672F5">
        <w:rPr>
          <w:rFonts w:ascii="宋体" w:hAnsi="宋体" w:hint="eastAsia"/>
          <w:b/>
          <w:sz w:val="21"/>
        </w:rPr>
        <w:t>6</w:t>
      </w:r>
      <w:r w:rsidRPr="00F672F5">
        <w:rPr>
          <w:rFonts w:ascii="宋体" w:hAnsi="宋体" w:hint="eastAsia"/>
          <w:b/>
          <w:sz w:val="21"/>
        </w:rPr>
        <w:t>年校级质量工程项目一览表</w:t>
      </w:r>
    </w:p>
    <w:p w:rsidR="002B2328" w:rsidRPr="00F672F5" w:rsidRDefault="002B2328" w:rsidP="002B2328">
      <w:pPr>
        <w:ind w:firstLineChars="0" w:firstLine="0"/>
        <w:jc w:val="center"/>
        <w:rPr>
          <w:rFonts w:ascii="宋体" w:hAnsi="宋体"/>
          <w:b/>
          <w:sz w:val="21"/>
        </w:rPr>
      </w:pPr>
    </w:p>
    <w:tbl>
      <w:tblPr>
        <w:tblW w:w="9427" w:type="dxa"/>
        <w:jc w:val="center"/>
        <w:tblInd w:w="-608" w:type="dxa"/>
        <w:tblLayout w:type="fixed"/>
        <w:tblCellMar>
          <w:left w:w="15" w:type="dxa"/>
          <w:right w:w="15" w:type="dxa"/>
        </w:tblCellMar>
        <w:tblLook w:val="04A0"/>
      </w:tblPr>
      <w:tblGrid>
        <w:gridCol w:w="771"/>
        <w:gridCol w:w="771"/>
        <w:gridCol w:w="2268"/>
        <w:gridCol w:w="3349"/>
        <w:gridCol w:w="1276"/>
        <w:gridCol w:w="992"/>
      </w:tblGrid>
      <w:tr w:rsidR="002B2328" w:rsidRPr="00F672F5" w:rsidTr="002B2328">
        <w:trPr>
          <w:trHeight w:val="436"/>
          <w:tblHeader/>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序号</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级别</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项目类别</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项目名称</w:t>
            </w:r>
          </w:p>
        </w:tc>
        <w:tc>
          <w:tcPr>
            <w:tcW w:w="1276" w:type="dxa"/>
            <w:tcBorders>
              <w:top w:val="single" w:sz="4" w:space="0" w:color="000000"/>
              <w:lef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项目编号</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主持人</w:t>
            </w:r>
          </w:p>
        </w:tc>
      </w:tr>
      <w:tr w:rsidR="002B2328" w:rsidRPr="00F672F5" w:rsidTr="002B2328">
        <w:trPr>
          <w:trHeight w:val="436"/>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3349"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14766D">
            <w:pPr>
              <w:ind w:firstLineChars="0" w:firstLine="0"/>
              <w:jc w:val="center"/>
              <w:rPr>
                <w:sz w:val="21"/>
              </w:rPr>
            </w:pPr>
            <w:r w:rsidRPr="00F672F5">
              <w:rPr>
                <w:rFonts w:hint="eastAsia"/>
                <w:sz w:val="21"/>
              </w:rPr>
              <w:t>学科引领下的中西医临床</w:t>
            </w:r>
          </w:p>
          <w:p w:rsidR="002B2328" w:rsidRPr="00F672F5" w:rsidRDefault="002B2328" w:rsidP="0014766D">
            <w:pPr>
              <w:ind w:firstLineChars="0" w:firstLine="0"/>
              <w:jc w:val="center"/>
              <w:rPr>
                <w:sz w:val="21"/>
              </w:rPr>
            </w:pPr>
            <w:r w:rsidRPr="00F672F5">
              <w:rPr>
                <w:rFonts w:hint="eastAsia"/>
                <w:sz w:val="21"/>
              </w:rPr>
              <w:t>医学专业建设研究</w:t>
            </w:r>
          </w:p>
        </w:tc>
        <w:tc>
          <w:tcPr>
            <w:tcW w:w="1276" w:type="dxa"/>
            <w:tcBorders>
              <w:top w:val="single" w:sz="4" w:space="0" w:color="000000"/>
              <w:lef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2016zlgc001</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申国明</w:t>
            </w:r>
          </w:p>
        </w:tc>
      </w:tr>
      <w:tr w:rsidR="002B2328" w:rsidRPr="00F672F5" w:rsidTr="002B2328">
        <w:trPr>
          <w:trHeight w:val="436"/>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中药学</w:t>
            </w:r>
          </w:p>
        </w:tc>
        <w:tc>
          <w:tcPr>
            <w:tcW w:w="1276" w:type="dxa"/>
            <w:tcBorders>
              <w:top w:val="single" w:sz="4" w:space="0" w:color="000000"/>
              <w:left w:val="single" w:sz="4" w:space="0" w:color="000000"/>
            </w:tcBorders>
            <w:vAlign w:val="center"/>
          </w:tcPr>
          <w:p w:rsidR="002B2328" w:rsidRPr="00F672F5" w:rsidRDefault="002B2328" w:rsidP="002B2328">
            <w:pPr>
              <w:ind w:firstLineChars="0" w:firstLine="0"/>
              <w:jc w:val="center"/>
              <w:rPr>
                <w:sz w:val="21"/>
              </w:rPr>
            </w:pPr>
            <w:r w:rsidRPr="00F672F5">
              <w:rPr>
                <w:sz w:val="21"/>
              </w:rPr>
              <w:t>2016zlgc002</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彭代银</w:t>
            </w:r>
          </w:p>
        </w:tc>
      </w:tr>
      <w:tr w:rsidR="002B2328" w:rsidRPr="00F672F5" w:rsidTr="002B2328">
        <w:trPr>
          <w:trHeight w:val="436"/>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制药工程</w:t>
            </w:r>
            <w:r w:rsidRPr="00F672F5">
              <w:rPr>
                <w:rFonts w:hint="eastAsia"/>
                <w:sz w:val="21"/>
              </w:rPr>
              <w:t xml:space="preserve">  </w:t>
            </w:r>
          </w:p>
        </w:tc>
        <w:tc>
          <w:tcPr>
            <w:tcW w:w="1276" w:type="dxa"/>
            <w:tcBorders>
              <w:top w:val="single" w:sz="4" w:space="0" w:color="000000"/>
              <w:lef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2016zlgc003</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李传润</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4</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护理学</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2016zlgc004</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方正清</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5</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sz w:val="21"/>
              </w:rPr>
              <w:t>医药贸易专业实践教学体系建设</w:t>
            </w:r>
            <w:r w:rsidRPr="00F672F5">
              <w:rPr>
                <w:sz w:val="21"/>
              </w:rPr>
              <w:t xml:space="preserve"> </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2016zlgc005</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丰志培</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6</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应用心理学</w:t>
            </w:r>
            <w:r w:rsidRPr="00F672F5">
              <w:rPr>
                <w:rFonts w:hint="eastAsia"/>
                <w:sz w:val="21"/>
              </w:rPr>
              <w:t xml:space="preserve">  </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2016zlgc006</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王平</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7</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3349"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信息管理与信息系统专业</w:t>
            </w:r>
          </w:p>
          <w:p w:rsidR="002B2328" w:rsidRPr="00F672F5" w:rsidRDefault="002B2328" w:rsidP="002B2328">
            <w:pPr>
              <w:ind w:firstLineChars="0" w:firstLine="0"/>
              <w:jc w:val="center"/>
              <w:rPr>
                <w:sz w:val="21"/>
              </w:rPr>
            </w:pPr>
            <w:r w:rsidRPr="00F672F5">
              <w:rPr>
                <w:rFonts w:hint="eastAsia"/>
                <w:sz w:val="21"/>
              </w:rPr>
              <w:t>实习实训建设研究</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2016zlgc007</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欧阳婷</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8</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人才培养模式创新实验区</w:t>
            </w:r>
          </w:p>
        </w:tc>
        <w:tc>
          <w:tcPr>
            <w:tcW w:w="3349"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院校</w:t>
            </w:r>
            <w:r w:rsidRPr="00F672F5">
              <w:rPr>
                <w:rFonts w:hint="eastAsia"/>
                <w:sz w:val="21"/>
              </w:rPr>
              <w:t>-</w:t>
            </w:r>
            <w:r w:rsidRPr="00F672F5">
              <w:rPr>
                <w:rFonts w:hint="eastAsia"/>
                <w:sz w:val="21"/>
              </w:rPr>
              <w:t>师承教育与区域特色相结合</w:t>
            </w:r>
          </w:p>
          <w:p w:rsidR="002B2328" w:rsidRPr="00F672F5" w:rsidRDefault="002B2328" w:rsidP="002B2328">
            <w:pPr>
              <w:ind w:firstLineChars="0" w:firstLine="0"/>
              <w:jc w:val="center"/>
              <w:rPr>
                <w:sz w:val="21"/>
              </w:rPr>
            </w:pPr>
            <w:r w:rsidRPr="00F672F5">
              <w:rPr>
                <w:rFonts w:hint="eastAsia"/>
                <w:sz w:val="21"/>
              </w:rPr>
              <w:t>的中医学人才培养模式创新实验区</w:t>
            </w:r>
            <w:r w:rsidRPr="00F672F5">
              <w:rPr>
                <w:rFonts w:hint="eastAsia"/>
                <w:sz w:val="21"/>
              </w:rPr>
              <w:t xml:space="preserve">  </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2016zlgc008</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王茎</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9</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人才培养模式创新实验区</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卓越医师计划</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2016zlgc009</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彭代银</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10</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精品开放课程</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中国近代史纲要</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2016zlgc010</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杨立红</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11</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中医基础理论</w:t>
            </w:r>
            <w:r w:rsidRPr="00F672F5">
              <w:rPr>
                <w:rFonts w:hint="eastAsia"/>
                <w:sz w:val="21"/>
              </w:rPr>
              <w:t xml:space="preserve">  </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2016zlgc011</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李净</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12</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医学微生物学</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2016zlgc012</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吴大强</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13</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康复评定学</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2016zlgc013</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陈朝晖</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14</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药剂学</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2016zlgc014</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何宁</w:t>
            </w:r>
          </w:p>
        </w:tc>
      </w:tr>
      <w:tr w:rsidR="002B2328" w:rsidRPr="00F672F5" w:rsidTr="002B2328">
        <w:trPr>
          <w:trHeight w:val="480"/>
          <w:jc w:val="center"/>
        </w:trPr>
        <w:tc>
          <w:tcPr>
            <w:tcW w:w="771"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15</w:t>
            </w:r>
          </w:p>
        </w:tc>
        <w:tc>
          <w:tcPr>
            <w:tcW w:w="771"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药物化学</w:t>
            </w:r>
          </w:p>
        </w:tc>
        <w:tc>
          <w:tcPr>
            <w:tcW w:w="1276" w:type="dxa"/>
            <w:tcBorders>
              <w:top w:val="single" w:sz="4" w:space="0" w:color="000000"/>
              <w:left w:val="single" w:sz="4" w:space="0" w:color="000000"/>
              <w:bottom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2016zlgc015</w:t>
            </w:r>
          </w:p>
        </w:tc>
        <w:tc>
          <w:tcPr>
            <w:tcW w:w="992"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张艳春</w:t>
            </w:r>
          </w:p>
        </w:tc>
      </w:tr>
      <w:tr w:rsidR="002B2328" w:rsidRPr="00F672F5" w:rsidTr="002B2328">
        <w:trPr>
          <w:trHeight w:val="480"/>
          <w:jc w:val="center"/>
        </w:trPr>
        <w:tc>
          <w:tcPr>
            <w:tcW w:w="77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16</w:t>
            </w:r>
          </w:p>
        </w:tc>
        <w:tc>
          <w:tcPr>
            <w:tcW w:w="77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药物分析</w:t>
            </w:r>
          </w:p>
        </w:tc>
        <w:tc>
          <w:tcPr>
            <w:tcW w:w="1276"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2016zlgc016</w:t>
            </w:r>
          </w:p>
        </w:tc>
        <w:tc>
          <w:tcPr>
            <w:tcW w:w="992"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吴虹</w:t>
            </w:r>
          </w:p>
        </w:tc>
      </w:tr>
      <w:tr w:rsidR="002B2328" w:rsidRPr="00F672F5" w:rsidTr="002B2328">
        <w:trPr>
          <w:trHeight w:val="480"/>
          <w:jc w:val="center"/>
        </w:trPr>
        <w:tc>
          <w:tcPr>
            <w:tcW w:w="771"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17</w:t>
            </w:r>
          </w:p>
        </w:tc>
        <w:tc>
          <w:tcPr>
            <w:tcW w:w="771"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left w:val="single" w:sz="4" w:space="0" w:color="000000"/>
              <w:bottom w:val="single" w:sz="4" w:space="0" w:color="000000"/>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中医药英语阅读</w:t>
            </w:r>
          </w:p>
        </w:tc>
        <w:tc>
          <w:tcPr>
            <w:tcW w:w="1276"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2016zlgc017</w:t>
            </w:r>
          </w:p>
        </w:tc>
        <w:tc>
          <w:tcPr>
            <w:tcW w:w="992"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陈怡</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18</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auto"/>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中医护理学</w:t>
            </w:r>
          </w:p>
        </w:tc>
        <w:tc>
          <w:tcPr>
            <w:tcW w:w="1276" w:type="dxa"/>
            <w:tcBorders>
              <w:top w:val="single" w:sz="4" w:space="0" w:color="auto"/>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2016zlgc018</w:t>
            </w:r>
          </w:p>
        </w:tc>
        <w:tc>
          <w:tcPr>
            <w:tcW w:w="992" w:type="dxa"/>
            <w:tcBorders>
              <w:top w:val="single" w:sz="4" w:space="0" w:color="auto"/>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施惠</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19</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24</w:t>
            </w:r>
            <w:r w:rsidRPr="00F672F5">
              <w:rPr>
                <w:rFonts w:hint="eastAsia"/>
                <w:sz w:val="21"/>
              </w:rPr>
              <w:t>式太极拳</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2016zlgc019</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黄世钧</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中医妇科学</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2016zlgc020</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李伟莉</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21</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 xml:space="preserve"> </w:t>
            </w:r>
            <w:r w:rsidRPr="00F672F5">
              <w:rPr>
                <w:rFonts w:hint="eastAsia"/>
                <w:sz w:val="21"/>
              </w:rPr>
              <w:t>精品课程</w:t>
            </w:r>
          </w:p>
        </w:tc>
        <w:tc>
          <w:tcPr>
            <w:tcW w:w="3349"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毛泽东思想和中国特色社会主义</w:t>
            </w:r>
          </w:p>
          <w:p w:rsidR="002B2328" w:rsidRPr="00F672F5" w:rsidRDefault="002B2328" w:rsidP="002B2328">
            <w:pPr>
              <w:ind w:firstLineChars="0" w:firstLine="0"/>
              <w:jc w:val="center"/>
              <w:rPr>
                <w:sz w:val="21"/>
              </w:rPr>
            </w:pPr>
            <w:r w:rsidRPr="00F672F5">
              <w:rPr>
                <w:rFonts w:hint="eastAsia"/>
                <w:sz w:val="21"/>
              </w:rPr>
              <w:t>理论体系概论网络课程资源库</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2016zlgc021</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蒯世安</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22</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精品资源共享课</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药理学</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2016zlgc022</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龙子江</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lastRenderedPageBreak/>
              <w:t>23</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D055B3" w:rsidRPr="00F672F5" w:rsidRDefault="002B2328" w:rsidP="002B2328">
            <w:pPr>
              <w:ind w:firstLineChars="0" w:firstLine="0"/>
              <w:jc w:val="center"/>
              <w:rPr>
                <w:sz w:val="21"/>
              </w:rPr>
            </w:pPr>
            <w:r w:rsidRPr="00F672F5">
              <w:rPr>
                <w:rFonts w:hint="eastAsia"/>
                <w:sz w:val="21"/>
              </w:rPr>
              <w:t>教师教学能力发展</w:t>
            </w:r>
          </w:p>
          <w:p w:rsidR="002B2328" w:rsidRPr="00F672F5" w:rsidRDefault="002B2328" w:rsidP="002B2328">
            <w:pPr>
              <w:ind w:firstLineChars="0" w:firstLine="0"/>
              <w:jc w:val="center"/>
              <w:rPr>
                <w:sz w:val="21"/>
              </w:rPr>
            </w:pPr>
            <w:r w:rsidRPr="00F672F5">
              <w:rPr>
                <w:rFonts w:hint="eastAsia"/>
                <w:sz w:val="21"/>
              </w:rPr>
              <w:t>分中心</w:t>
            </w:r>
          </w:p>
        </w:tc>
        <w:tc>
          <w:tcPr>
            <w:tcW w:w="3349"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中医临床学院应用型教师教学</w:t>
            </w:r>
          </w:p>
          <w:p w:rsidR="002B2328" w:rsidRPr="00F672F5" w:rsidRDefault="002B2328" w:rsidP="002B2328">
            <w:pPr>
              <w:ind w:firstLineChars="0" w:firstLine="0"/>
              <w:jc w:val="center"/>
              <w:rPr>
                <w:sz w:val="21"/>
              </w:rPr>
            </w:pPr>
            <w:r w:rsidRPr="00F672F5">
              <w:rPr>
                <w:rFonts w:hint="eastAsia"/>
                <w:sz w:val="21"/>
              </w:rPr>
              <w:t>能力发展分中心</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2016zlgc023</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王茎</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24</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D055B3" w:rsidRPr="00F672F5" w:rsidRDefault="002B2328" w:rsidP="002B2328">
            <w:pPr>
              <w:ind w:firstLineChars="0" w:firstLine="0"/>
              <w:jc w:val="center"/>
              <w:rPr>
                <w:sz w:val="21"/>
              </w:rPr>
            </w:pPr>
            <w:r w:rsidRPr="00F672F5">
              <w:rPr>
                <w:rFonts w:hint="eastAsia"/>
                <w:sz w:val="21"/>
              </w:rPr>
              <w:t>教师教学能力发展</w:t>
            </w:r>
          </w:p>
          <w:p w:rsidR="002B2328" w:rsidRPr="00F672F5" w:rsidRDefault="002B2328" w:rsidP="002B2328">
            <w:pPr>
              <w:ind w:firstLineChars="0" w:firstLine="0"/>
              <w:jc w:val="center"/>
              <w:rPr>
                <w:sz w:val="21"/>
              </w:rPr>
            </w:pPr>
            <w:r w:rsidRPr="00F672F5">
              <w:rPr>
                <w:rFonts w:hint="eastAsia"/>
                <w:sz w:val="21"/>
              </w:rPr>
              <w:t>分中心</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外语教师国际交流能力培养</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2016zlgc024</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韩茹</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25</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方剂学教学团队</w:t>
            </w:r>
            <w:r w:rsidRPr="00F672F5">
              <w:rPr>
                <w:rFonts w:hint="eastAsia"/>
                <w:sz w:val="21"/>
              </w:rPr>
              <w:t xml:space="preserve">                   </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2016zlgc025</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南淑玲</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26</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康复医学基础教学团队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2016zlgc026</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陈朝晖</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27</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中药化学教学团队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2016zlgc027</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吴德玲</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28</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中医学专业教学团队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2016zlgc028</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王茎</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29</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中医临床基础学科教学团队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2016zlgc029</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储全根</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30</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中西医结合基础学科教学团队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2016zlgc030</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申国明</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31</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药剂学教学团队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2016zlgc031</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胡容峰</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32</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临床心理学实践教学团队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2016zlgc032</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王平</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33</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管理类课程群教师工作坊</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2016zlgc033</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杜娟</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34</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医药信息工程教学团队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2016zlgc034</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胡继礼</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35</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D055B3" w:rsidRPr="00F672F5" w:rsidRDefault="002B2328" w:rsidP="002B2328">
            <w:pPr>
              <w:ind w:firstLineChars="0" w:firstLine="0"/>
              <w:jc w:val="center"/>
              <w:rPr>
                <w:sz w:val="21"/>
              </w:rPr>
            </w:pPr>
            <w:r w:rsidRPr="00F672F5">
              <w:rPr>
                <w:rFonts w:hint="eastAsia"/>
                <w:sz w:val="21"/>
              </w:rPr>
              <w:t>中医药院校计算机类课程群</w:t>
            </w:r>
          </w:p>
          <w:p w:rsidR="002B2328" w:rsidRPr="00F672F5" w:rsidRDefault="002B2328" w:rsidP="002B2328">
            <w:pPr>
              <w:ind w:firstLineChars="0" w:firstLine="0"/>
              <w:jc w:val="center"/>
              <w:rPr>
                <w:sz w:val="21"/>
              </w:rPr>
            </w:pPr>
            <w:r w:rsidRPr="00F672F5">
              <w:rPr>
                <w:rFonts w:hint="eastAsia"/>
                <w:sz w:val="21"/>
              </w:rPr>
              <w:t>教师工作坊</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2016zlgc035</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丁亚涛</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36</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思想政治理论课教学团队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2016zlgc036</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周亚东</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37</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14766D">
            <w:pPr>
              <w:ind w:firstLineChars="0" w:firstLine="0"/>
              <w:jc w:val="center"/>
              <w:rPr>
                <w:sz w:val="21"/>
              </w:rPr>
            </w:pPr>
            <w:r w:rsidRPr="00F672F5">
              <w:rPr>
                <w:rFonts w:hint="eastAsia"/>
                <w:sz w:val="21"/>
              </w:rPr>
              <w:t xml:space="preserve"> </w:t>
            </w:r>
            <w:r w:rsidRPr="00F672F5">
              <w:rPr>
                <w:rFonts w:hint="eastAsia"/>
                <w:sz w:val="21"/>
              </w:rPr>
              <w:t>实习</w:t>
            </w:r>
            <w:r w:rsidR="0014766D" w:rsidRPr="00F672F5">
              <w:rPr>
                <w:rFonts w:hint="eastAsia"/>
                <w:sz w:val="21"/>
              </w:rPr>
              <w:t>（实训）</w:t>
            </w:r>
            <w:r w:rsidRPr="00F672F5">
              <w:rPr>
                <w:rFonts w:hint="eastAsia"/>
                <w:sz w:val="21"/>
              </w:rPr>
              <w:t>示范基地</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中西医结合治疗危重病基地</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2016zlgc037</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俞兴群</w:t>
            </w:r>
          </w:p>
        </w:tc>
      </w:tr>
      <w:tr w:rsidR="002B2328" w:rsidRPr="00F672F5" w:rsidTr="00543C80">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38</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543C80">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实验教学示范中心</w:t>
            </w:r>
          </w:p>
        </w:tc>
        <w:tc>
          <w:tcPr>
            <w:tcW w:w="3349"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中医诊断实验实训课程体系的</w:t>
            </w:r>
          </w:p>
          <w:p w:rsidR="002B2328" w:rsidRPr="00F672F5" w:rsidRDefault="002B2328" w:rsidP="002B2328">
            <w:pPr>
              <w:ind w:firstLineChars="0" w:firstLine="0"/>
              <w:jc w:val="center"/>
              <w:rPr>
                <w:sz w:val="21"/>
              </w:rPr>
            </w:pPr>
            <w:r w:rsidRPr="00F672F5">
              <w:rPr>
                <w:rFonts w:hint="eastAsia"/>
                <w:sz w:val="21"/>
              </w:rPr>
              <w:t>构建与实践</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2016zlgc038</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董昌武</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39</w:t>
            </w:r>
          </w:p>
        </w:tc>
        <w:tc>
          <w:tcPr>
            <w:tcW w:w="771" w:type="dxa"/>
            <w:tcBorders>
              <w:top w:val="single" w:sz="4" w:space="0" w:color="000000"/>
              <w:left w:val="single" w:sz="4" w:space="0" w:color="000000"/>
              <w:bottom w:val="single" w:sz="4" w:space="0" w:color="000000"/>
              <w:right w:val="single" w:sz="4" w:space="0" w:color="000000"/>
            </w:tcBorders>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实验教学示范中心</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形态实验中心</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2016zlgc039</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刘向国</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40</w:t>
            </w:r>
          </w:p>
        </w:tc>
        <w:tc>
          <w:tcPr>
            <w:tcW w:w="771" w:type="dxa"/>
            <w:tcBorders>
              <w:top w:val="single" w:sz="4" w:space="0" w:color="000000"/>
              <w:left w:val="single" w:sz="4" w:space="0" w:color="000000"/>
              <w:bottom w:val="single" w:sz="4" w:space="0" w:color="000000"/>
              <w:right w:val="single" w:sz="4" w:space="0" w:color="000000"/>
            </w:tcBorders>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实验教学示范中心</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代谢实验中心</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2016zlgc040</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朱洁</w:t>
            </w:r>
          </w:p>
        </w:tc>
      </w:tr>
      <w:tr w:rsidR="002B2328" w:rsidRPr="00F672F5" w:rsidTr="002B2328">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41</w:t>
            </w:r>
          </w:p>
        </w:tc>
        <w:tc>
          <w:tcPr>
            <w:tcW w:w="771" w:type="dxa"/>
            <w:tcBorders>
              <w:top w:val="single" w:sz="4" w:space="0" w:color="000000"/>
              <w:left w:val="single" w:sz="4" w:space="0" w:color="000000"/>
              <w:bottom w:val="single" w:sz="4" w:space="0" w:color="000000"/>
              <w:right w:val="single" w:sz="4" w:space="0" w:color="000000"/>
            </w:tcBorders>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实验教学示范中心</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临床技能综合实训及</w:t>
            </w:r>
            <w:r w:rsidRPr="00F672F5">
              <w:rPr>
                <w:rFonts w:hint="eastAsia"/>
                <w:sz w:val="21"/>
              </w:rPr>
              <w:t>OSCE</w:t>
            </w:r>
            <w:r w:rsidRPr="00F672F5">
              <w:rPr>
                <w:rFonts w:hint="eastAsia"/>
                <w:sz w:val="21"/>
              </w:rPr>
              <w:t>中心</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2016zlgc041</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储全根</w:t>
            </w:r>
          </w:p>
        </w:tc>
      </w:tr>
      <w:tr w:rsidR="002B2328" w:rsidRPr="00F672F5" w:rsidTr="0014766D">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42</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14766D">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实验教学示范中心</w:t>
            </w:r>
          </w:p>
        </w:tc>
        <w:tc>
          <w:tcPr>
            <w:tcW w:w="3349" w:type="dxa"/>
            <w:tcBorders>
              <w:top w:val="single" w:sz="4" w:space="0" w:color="000000"/>
              <w:left w:val="single" w:sz="4" w:space="0" w:color="000000"/>
              <w:bottom w:val="single" w:sz="4" w:space="0" w:color="000000"/>
              <w:right w:val="single" w:sz="4" w:space="0" w:color="000000"/>
            </w:tcBorders>
            <w:vAlign w:val="center"/>
          </w:tcPr>
          <w:p w:rsidR="00D055B3" w:rsidRPr="00F672F5" w:rsidRDefault="002B2328" w:rsidP="002B2328">
            <w:pPr>
              <w:ind w:firstLineChars="0" w:firstLine="0"/>
              <w:jc w:val="center"/>
              <w:rPr>
                <w:sz w:val="21"/>
              </w:rPr>
            </w:pPr>
            <w:r w:rsidRPr="00F672F5">
              <w:rPr>
                <w:rFonts w:hint="eastAsia"/>
                <w:sz w:val="21"/>
              </w:rPr>
              <w:t>立足优质中药的“中药制药”能力</w:t>
            </w:r>
          </w:p>
          <w:p w:rsidR="002B2328" w:rsidRPr="00F672F5" w:rsidRDefault="002B2328" w:rsidP="002B2328">
            <w:pPr>
              <w:ind w:firstLineChars="0" w:firstLine="0"/>
              <w:jc w:val="center"/>
              <w:rPr>
                <w:sz w:val="21"/>
              </w:rPr>
            </w:pPr>
            <w:r w:rsidRPr="00F672F5">
              <w:rPr>
                <w:rFonts w:hint="eastAsia"/>
                <w:sz w:val="21"/>
              </w:rPr>
              <w:t>人才培养模式的构建与实践</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2016zlgc042</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金传山</w:t>
            </w:r>
          </w:p>
        </w:tc>
      </w:tr>
      <w:tr w:rsidR="002B2328" w:rsidRPr="00F672F5" w:rsidTr="0014766D">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43</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14766D">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实验教学示范中心</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针灸康复实验实训中心</w:t>
            </w:r>
            <w:r w:rsidRPr="00F672F5">
              <w:rPr>
                <w:rFonts w:hint="eastAsia"/>
                <w:sz w:val="21"/>
              </w:rPr>
              <w:t xml:space="preserve">  </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2016zlgc043</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 xml:space="preserve"> </w:t>
            </w:r>
            <w:r w:rsidRPr="00F672F5">
              <w:rPr>
                <w:rFonts w:hint="eastAsia"/>
                <w:sz w:val="21"/>
              </w:rPr>
              <w:t>唐巍</w:t>
            </w:r>
            <w:r w:rsidRPr="00F672F5">
              <w:rPr>
                <w:rFonts w:hint="eastAsia"/>
                <w:sz w:val="21"/>
              </w:rPr>
              <w:t xml:space="preserve"> </w:t>
            </w:r>
          </w:p>
        </w:tc>
      </w:tr>
      <w:tr w:rsidR="002B2328" w:rsidRPr="00F672F5" w:rsidTr="0014766D">
        <w:trPr>
          <w:trHeight w:val="480"/>
          <w:jc w:val="center"/>
        </w:trPr>
        <w:tc>
          <w:tcPr>
            <w:tcW w:w="771"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44</w:t>
            </w:r>
          </w:p>
        </w:tc>
        <w:tc>
          <w:tcPr>
            <w:tcW w:w="771"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14766D">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实验教学示范中心</w:t>
            </w:r>
          </w:p>
        </w:tc>
        <w:tc>
          <w:tcPr>
            <w:tcW w:w="3349"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中医学临床技能实训中心</w:t>
            </w:r>
          </w:p>
        </w:tc>
        <w:tc>
          <w:tcPr>
            <w:tcW w:w="1276" w:type="dxa"/>
            <w:tcBorders>
              <w:top w:val="single" w:sz="4" w:space="0" w:color="000000"/>
              <w:left w:val="single" w:sz="4" w:space="0" w:color="000000"/>
              <w:bottom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2016zlgc044</w:t>
            </w:r>
          </w:p>
        </w:tc>
        <w:tc>
          <w:tcPr>
            <w:tcW w:w="992"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刘佳</w:t>
            </w:r>
          </w:p>
        </w:tc>
      </w:tr>
      <w:tr w:rsidR="00543C80" w:rsidRPr="00F672F5" w:rsidTr="0014766D">
        <w:trPr>
          <w:trHeight w:val="480"/>
          <w:jc w:val="center"/>
        </w:trPr>
        <w:tc>
          <w:tcPr>
            <w:tcW w:w="771" w:type="dxa"/>
            <w:tcBorders>
              <w:top w:val="single" w:sz="4" w:space="0" w:color="auto"/>
            </w:tcBorders>
            <w:vAlign w:val="center"/>
          </w:tcPr>
          <w:p w:rsidR="00543C80" w:rsidRPr="00F672F5" w:rsidRDefault="00543C80" w:rsidP="002B2328">
            <w:pPr>
              <w:ind w:firstLineChars="0" w:firstLine="0"/>
              <w:jc w:val="center"/>
              <w:rPr>
                <w:sz w:val="21"/>
              </w:rPr>
            </w:pPr>
          </w:p>
        </w:tc>
        <w:tc>
          <w:tcPr>
            <w:tcW w:w="771" w:type="dxa"/>
            <w:tcBorders>
              <w:top w:val="single" w:sz="4" w:space="0" w:color="auto"/>
            </w:tcBorders>
          </w:tcPr>
          <w:p w:rsidR="00543C80" w:rsidRPr="00F672F5" w:rsidRDefault="00543C80" w:rsidP="002B2328">
            <w:pPr>
              <w:ind w:firstLineChars="0" w:firstLine="0"/>
              <w:jc w:val="center"/>
              <w:rPr>
                <w:sz w:val="21"/>
              </w:rPr>
            </w:pPr>
          </w:p>
        </w:tc>
        <w:tc>
          <w:tcPr>
            <w:tcW w:w="2268" w:type="dxa"/>
            <w:tcBorders>
              <w:top w:val="single" w:sz="4" w:space="0" w:color="auto"/>
            </w:tcBorders>
            <w:vAlign w:val="center"/>
          </w:tcPr>
          <w:p w:rsidR="00543C80" w:rsidRPr="00F672F5" w:rsidRDefault="00543C80" w:rsidP="002B2328">
            <w:pPr>
              <w:ind w:firstLineChars="0" w:firstLine="0"/>
              <w:jc w:val="center"/>
              <w:rPr>
                <w:sz w:val="21"/>
              </w:rPr>
            </w:pPr>
          </w:p>
        </w:tc>
        <w:tc>
          <w:tcPr>
            <w:tcW w:w="3349" w:type="dxa"/>
            <w:tcBorders>
              <w:top w:val="single" w:sz="4" w:space="0" w:color="auto"/>
            </w:tcBorders>
            <w:vAlign w:val="center"/>
          </w:tcPr>
          <w:p w:rsidR="00543C80" w:rsidRPr="00F672F5" w:rsidRDefault="00543C80" w:rsidP="002B2328">
            <w:pPr>
              <w:ind w:firstLineChars="0" w:firstLine="0"/>
              <w:jc w:val="center"/>
              <w:rPr>
                <w:sz w:val="21"/>
              </w:rPr>
            </w:pPr>
          </w:p>
        </w:tc>
        <w:tc>
          <w:tcPr>
            <w:tcW w:w="1276" w:type="dxa"/>
            <w:tcBorders>
              <w:top w:val="single" w:sz="4" w:space="0" w:color="auto"/>
            </w:tcBorders>
            <w:vAlign w:val="center"/>
          </w:tcPr>
          <w:p w:rsidR="00543C80" w:rsidRPr="00F672F5" w:rsidRDefault="00543C80" w:rsidP="002B2328">
            <w:pPr>
              <w:ind w:firstLineChars="0" w:firstLine="0"/>
              <w:jc w:val="center"/>
              <w:rPr>
                <w:sz w:val="21"/>
              </w:rPr>
            </w:pPr>
          </w:p>
        </w:tc>
        <w:tc>
          <w:tcPr>
            <w:tcW w:w="992" w:type="dxa"/>
            <w:tcBorders>
              <w:top w:val="single" w:sz="4" w:space="0" w:color="auto"/>
            </w:tcBorders>
            <w:vAlign w:val="center"/>
          </w:tcPr>
          <w:p w:rsidR="00543C80" w:rsidRPr="00F672F5" w:rsidRDefault="00543C80" w:rsidP="002B2328">
            <w:pPr>
              <w:ind w:firstLineChars="0" w:firstLine="0"/>
              <w:jc w:val="center"/>
              <w:rPr>
                <w:sz w:val="21"/>
              </w:rPr>
            </w:pPr>
          </w:p>
        </w:tc>
      </w:tr>
      <w:tr w:rsidR="002B2328" w:rsidRPr="00F672F5" w:rsidTr="0014766D">
        <w:trPr>
          <w:trHeight w:val="480"/>
          <w:jc w:val="center"/>
        </w:trPr>
        <w:tc>
          <w:tcPr>
            <w:tcW w:w="771"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lastRenderedPageBreak/>
              <w:t>45</w:t>
            </w:r>
          </w:p>
        </w:tc>
        <w:tc>
          <w:tcPr>
            <w:tcW w:w="771" w:type="dxa"/>
            <w:tcBorders>
              <w:left w:val="single" w:sz="4" w:space="0" w:color="000000"/>
              <w:bottom w:val="single" w:sz="4" w:space="0" w:color="000000"/>
              <w:right w:val="single" w:sz="4" w:space="0" w:color="000000"/>
            </w:tcBorders>
            <w:vAlign w:val="center"/>
          </w:tcPr>
          <w:p w:rsidR="002B2328" w:rsidRPr="00F672F5" w:rsidRDefault="002B2328" w:rsidP="0014766D">
            <w:pPr>
              <w:ind w:firstLineChars="0" w:firstLine="0"/>
              <w:jc w:val="center"/>
              <w:rPr>
                <w:sz w:val="21"/>
              </w:rPr>
            </w:pPr>
            <w:r w:rsidRPr="00F672F5">
              <w:rPr>
                <w:rFonts w:hint="eastAsia"/>
                <w:sz w:val="21"/>
              </w:rPr>
              <w:t>校级</w:t>
            </w:r>
          </w:p>
        </w:tc>
        <w:tc>
          <w:tcPr>
            <w:tcW w:w="2268"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重大教学改革研究项目</w:t>
            </w:r>
          </w:p>
        </w:tc>
        <w:tc>
          <w:tcPr>
            <w:tcW w:w="3349"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基于传统师承教育的中医专业自主招生机制和人才培养新模式研究</w:t>
            </w:r>
          </w:p>
        </w:tc>
        <w:tc>
          <w:tcPr>
            <w:tcW w:w="1276" w:type="dxa"/>
            <w:tcBorders>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2016zlgc045</w:t>
            </w:r>
          </w:p>
        </w:tc>
        <w:tc>
          <w:tcPr>
            <w:tcW w:w="992"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彭代银</w:t>
            </w:r>
          </w:p>
        </w:tc>
      </w:tr>
      <w:tr w:rsidR="002B2328" w:rsidRPr="00F672F5" w:rsidTr="0014766D">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46</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14766D">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重大教学改革研究项目</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基于</w:t>
            </w:r>
            <w:r w:rsidRPr="00F672F5">
              <w:rPr>
                <w:rFonts w:hint="eastAsia"/>
                <w:sz w:val="21"/>
              </w:rPr>
              <w:t>CS2013</w:t>
            </w:r>
            <w:r w:rsidRPr="00F672F5">
              <w:rPr>
                <w:rFonts w:hint="eastAsia"/>
                <w:sz w:val="21"/>
              </w:rPr>
              <w:t>的程序设计类课程翻转实验教学改革研究与实践</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2016zlgc046</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阚峻岭</w:t>
            </w:r>
          </w:p>
        </w:tc>
      </w:tr>
    </w:tbl>
    <w:p w:rsidR="002B2328" w:rsidRPr="00F672F5" w:rsidRDefault="002B2328" w:rsidP="002B2328">
      <w:pPr>
        <w:ind w:firstLineChars="0" w:firstLine="0"/>
        <w:jc w:val="center"/>
        <w:rPr>
          <w:sz w:val="21"/>
        </w:rPr>
        <w:sectPr w:rsidR="002B2328" w:rsidRPr="00F672F5" w:rsidSect="004129EB">
          <w:pgSz w:w="11906" w:h="16838"/>
          <w:pgMar w:top="1440" w:right="1800" w:bottom="1440" w:left="1800" w:header="851" w:footer="992" w:gutter="0"/>
          <w:cols w:space="720"/>
          <w:docGrid w:linePitch="312"/>
        </w:sectPr>
      </w:pPr>
    </w:p>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lastRenderedPageBreak/>
        <w:t>表4 安徽中医药大学201</w:t>
      </w:r>
      <w:r w:rsidR="00D055B3" w:rsidRPr="00F672F5">
        <w:rPr>
          <w:rFonts w:ascii="宋体" w:hAnsi="宋体" w:hint="eastAsia"/>
          <w:b/>
          <w:sz w:val="21"/>
        </w:rPr>
        <w:t>6</w:t>
      </w:r>
      <w:r w:rsidRPr="00F672F5">
        <w:rPr>
          <w:rFonts w:ascii="宋体" w:hAnsi="宋体" w:hint="eastAsia"/>
          <w:b/>
          <w:sz w:val="21"/>
        </w:rPr>
        <w:t>年安徽省大学生创新创业计划一览表</w:t>
      </w:r>
    </w:p>
    <w:p w:rsidR="002B2328" w:rsidRPr="00F672F5" w:rsidRDefault="002B2328" w:rsidP="002B2328">
      <w:pPr>
        <w:ind w:firstLineChars="0" w:firstLine="0"/>
        <w:jc w:val="center"/>
        <w:rPr>
          <w:rFonts w:ascii="宋体" w:hAnsi="宋体"/>
          <w:b/>
          <w:sz w:val="21"/>
        </w:rPr>
      </w:pPr>
    </w:p>
    <w:tbl>
      <w:tblPr>
        <w:tblW w:w="8647" w:type="dxa"/>
        <w:tblInd w:w="-34" w:type="dxa"/>
        <w:tblLayout w:type="fixed"/>
        <w:tblLook w:val="04A0"/>
      </w:tblPr>
      <w:tblGrid>
        <w:gridCol w:w="851"/>
        <w:gridCol w:w="709"/>
        <w:gridCol w:w="1559"/>
        <w:gridCol w:w="3260"/>
        <w:gridCol w:w="1134"/>
        <w:gridCol w:w="1134"/>
      </w:tblGrid>
      <w:tr w:rsidR="002B2328" w:rsidRPr="00F672F5" w:rsidTr="002B2328">
        <w:trPr>
          <w:trHeight w:val="455"/>
          <w:tblHeader/>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序号</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级别</w:t>
            </w:r>
          </w:p>
        </w:tc>
        <w:tc>
          <w:tcPr>
            <w:tcW w:w="1559" w:type="dxa"/>
            <w:tcBorders>
              <w:top w:val="single" w:sz="4" w:space="0" w:color="auto"/>
              <w:left w:val="nil"/>
              <w:bottom w:val="single" w:sz="4" w:space="0" w:color="auto"/>
              <w:right w:val="single" w:sz="4" w:space="0" w:color="auto"/>
            </w:tcBorders>
            <w:shd w:val="clear" w:color="auto" w:fill="auto"/>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项目类型</w:t>
            </w:r>
          </w:p>
        </w:tc>
        <w:tc>
          <w:tcPr>
            <w:tcW w:w="3260" w:type="dxa"/>
            <w:tcBorders>
              <w:top w:val="single" w:sz="4" w:space="0" w:color="auto"/>
              <w:left w:val="nil"/>
              <w:bottom w:val="single" w:sz="4" w:space="0" w:color="auto"/>
              <w:right w:val="single" w:sz="4" w:space="0" w:color="auto"/>
            </w:tcBorders>
            <w:shd w:val="clear" w:color="auto" w:fill="auto"/>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项目名称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项目编号</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指导老师</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新安医家吴楚《吴氏医验录》补中益气法学术特色及临床应用</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201610369001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罗梦曦</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14766D" w:rsidRPr="00F672F5" w:rsidRDefault="002B2328" w:rsidP="002B2328">
            <w:pPr>
              <w:ind w:firstLineChars="0" w:firstLine="0"/>
              <w:jc w:val="center"/>
              <w:rPr>
                <w:sz w:val="21"/>
              </w:rPr>
            </w:pPr>
            <w:r w:rsidRPr="00F672F5">
              <w:rPr>
                <w:rFonts w:hint="eastAsia"/>
                <w:sz w:val="21"/>
              </w:rPr>
              <w:t>中医药疗法在宠物治疗方面的</w:t>
            </w:r>
          </w:p>
          <w:p w:rsidR="002B2328" w:rsidRPr="00F672F5" w:rsidRDefault="002B2328" w:rsidP="002B2328">
            <w:pPr>
              <w:ind w:firstLineChars="0" w:firstLine="0"/>
              <w:jc w:val="center"/>
              <w:rPr>
                <w:sz w:val="21"/>
              </w:rPr>
            </w:pPr>
            <w:r w:rsidRPr="00F672F5">
              <w:rPr>
                <w:rFonts w:hint="eastAsia"/>
                <w:sz w:val="21"/>
              </w:rPr>
              <w:t>调查研究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201610369002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沈津湛</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清·新安医家汪廷元学术思想及临证经验探究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201610369003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谭辉</w:t>
            </w:r>
          </w:p>
        </w:tc>
      </w:tr>
      <w:tr w:rsidR="002B2328" w:rsidRPr="00F672F5" w:rsidTr="002B2328">
        <w:trPr>
          <w:trHeight w:val="72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基于《东山别墅医案》的新安医家叶熙钧“抚土生金”法辨治咳嗽的临床应用研究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201610369004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谭辉</w:t>
            </w:r>
          </w:p>
        </w:tc>
      </w:tr>
      <w:tr w:rsidR="002B2328" w:rsidRPr="00F672F5" w:rsidTr="002B2328">
        <w:trPr>
          <w:trHeight w:val="72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5</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郑钦安扶阳思想探析及与新安固本培元之比较</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201610369005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王鹏</w:t>
            </w:r>
          </w:p>
        </w:tc>
      </w:tr>
      <w:tr w:rsidR="002B2328" w:rsidRPr="00F672F5" w:rsidTr="002B2328">
        <w:trPr>
          <w:trHeight w:val="96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6</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程有功《冯塘医案》养阴益气法辨治肺系疾病学术思想及方药特色研究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201610369006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董昌武</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从《伤寒论》浅探张仲景“以补止痛”思想</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201610369007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纵横</w:t>
            </w:r>
          </w:p>
        </w:tc>
      </w:tr>
      <w:tr w:rsidR="002B2328" w:rsidRPr="00F672F5" w:rsidTr="002B2328">
        <w:trPr>
          <w:trHeight w:val="72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8</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中医心理疗法辅以针刺对女性更年期情绪障碍的治疗研究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201610369008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宋婷婷</w:t>
            </w:r>
          </w:p>
        </w:tc>
      </w:tr>
      <w:tr w:rsidR="002B2328" w:rsidRPr="00F672F5" w:rsidTr="002B2328">
        <w:trPr>
          <w:trHeight w:val="96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9</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针灸急救术应用于院前急救的可行性分析与研究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201610369009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周传云</w:t>
            </w:r>
          </w:p>
        </w:tc>
      </w:tr>
      <w:tr w:rsidR="002B2328" w:rsidRPr="00F672F5" w:rsidTr="002B2328">
        <w:trPr>
          <w:trHeight w:val="72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10</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明清新安医家对《黄帝内经》养生思想继承和发展的文献学研究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201610369010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李董男</w:t>
            </w:r>
          </w:p>
        </w:tc>
      </w:tr>
      <w:tr w:rsidR="002B2328" w:rsidRPr="00F672F5" w:rsidTr="002B2328">
        <w:trPr>
          <w:trHeight w:val="72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创业实践项目</w:t>
            </w:r>
          </w:p>
        </w:tc>
        <w:tc>
          <w:tcPr>
            <w:tcW w:w="3260"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“中药口罩”对过敏性鼻炎的防治与研发</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201610369011 </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朱长刚</w:t>
            </w:r>
          </w:p>
        </w:tc>
      </w:tr>
      <w:tr w:rsidR="002B2328" w:rsidRPr="00F672F5" w:rsidTr="002B2328">
        <w:trPr>
          <w:trHeight w:val="720"/>
        </w:trPr>
        <w:tc>
          <w:tcPr>
            <w:tcW w:w="851"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12</w:t>
            </w:r>
          </w:p>
        </w:tc>
        <w:tc>
          <w:tcPr>
            <w:tcW w:w="70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液化中药经电热防治疾病</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201610369012 </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彭灿</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13</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丹皮酚衍生物的合成及抗血小板活性测试</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201610369013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何黎琴</w:t>
            </w:r>
          </w:p>
        </w:tc>
      </w:tr>
      <w:tr w:rsidR="002B2328" w:rsidRPr="00F672F5" w:rsidTr="002B2328">
        <w:trPr>
          <w:trHeight w:val="107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lastRenderedPageBreak/>
              <w:t>14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明·新安医家余午亭临证经验及治学特色研究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201610369014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黄莉</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15</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新安医家叶天士《临证指南医案》中风证治特色探析</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201610369015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王鹏</w:t>
            </w:r>
          </w:p>
        </w:tc>
      </w:tr>
      <w:tr w:rsidR="002B2328" w:rsidRPr="00F672F5" w:rsidTr="002B2328">
        <w:trPr>
          <w:trHeight w:val="72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14766D" w:rsidRPr="00F672F5" w:rsidRDefault="002B2328" w:rsidP="002B2328">
            <w:pPr>
              <w:ind w:firstLineChars="0" w:firstLine="0"/>
              <w:jc w:val="center"/>
              <w:rPr>
                <w:sz w:val="21"/>
              </w:rPr>
            </w:pPr>
            <w:r w:rsidRPr="00F672F5">
              <w:rPr>
                <w:rFonts w:hint="eastAsia"/>
                <w:sz w:val="21"/>
              </w:rPr>
              <w:t>从心肺相关论述新安医家程松</w:t>
            </w:r>
          </w:p>
          <w:p w:rsidR="0014766D" w:rsidRPr="00F672F5" w:rsidRDefault="002B2328" w:rsidP="002B2328">
            <w:pPr>
              <w:ind w:firstLineChars="0" w:firstLine="0"/>
              <w:jc w:val="center"/>
              <w:rPr>
                <w:sz w:val="21"/>
              </w:rPr>
            </w:pPr>
            <w:r w:rsidRPr="00F672F5">
              <w:rPr>
                <w:rFonts w:hint="eastAsia"/>
                <w:sz w:val="21"/>
              </w:rPr>
              <w:t>崖“心肺同归于一治”理论与</w:t>
            </w:r>
          </w:p>
          <w:p w:rsidR="002B2328" w:rsidRPr="00F672F5" w:rsidRDefault="002B2328" w:rsidP="002B2328">
            <w:pPr>
              <w:ind w:firstLineChars="0" w:firstLine="0"/>
              <w:jc w:val="center"/>
              <w:rPr>
                <w:sz w:val="21"/>
              </w:rPr>
            </w:pPr>
            <w:r w:rsidRPr="00F672F5">
              <w:rPr>
                <w:rFonts w:hint="eastAsia"/>
                <w:sz w:val="21"/>
              </w:rPr>
              <w:t>临床运用</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201610369016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吴凡</w:t>
            </w:r>
          </w:p>
        </w:tc>
      </w:tr>
      <w:tr w:rsidR="002B2328" w:rsidRPr="00F672F5" w:rsidTr="002B2328">
        <w:trPr>
          <w:trHeight w:val="72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国医大师王琦“辨体—辨病—辨证诊疗模式”探析</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201610369017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李董男</w:t>
            </w:r>
          </w:p>
        </w:tc>
      </w:tr>
      <w:tr w:rsidR="002B2328" w:rsidRPr="00F672F5" w:rsidTr="002B2328">
        <w:trPr>
          <w:trHeight w:val="72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18</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温针灸在治疗膝骨性关节炎中疗效及前景展望</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201610369018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周传云</w:t>
            </w:r>
          </w:p>
        </w:tc>
      </w:tr>
      <w:tr w:rsidR="002B2328" w:rsidRPr="00F672F5" w:rsidTr="002B2328">
        <w:trPr>
          <w:trHeight w:val="72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19</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四位代表性新安医家治疗男子遗精的学术经验</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201610369019 </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黄辉</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基于文献研究探讨新安医家对五运六气学说的贡献</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201610369020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赵黎</w:t>
            </w:r>
          </w:p>
        </w:tc>
      </w:tr>
      <w:tr w:rsidR="002B2328" w:rsidRPr="00F672F5" w:rsidTr="002B2328">
        <w:trPr>
          <w:trHeight w:val="72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基于新安六大医家医案的温补学术思想及辨治特色研究</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201610369021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刘兰林</w:t>
            </w:r>
          </w:p>
        </w:tc>
      </w:tr>
      <w:tr w:rsidR="002B2328" w:rsidRPr="00F672F5" w:rsidTr="002B2328">
        <w:trPr>
          <w:trHeight w:val="72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唐容川治疗经闭的学术思想探究</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201610369022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郜峦</w:t>
            </w:r>
          </w:p>
        </w:tc>
      </w:tr>
      <w:tr w:rsidR="002B2328" w:rsidRPr="00F672F5" w:rsidTr="002B2328">
        <w:trPr>
          <w:trHeight w:val="72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23</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明代医家薛己温补脾肾法辨治多囊卵巢综合征的临床应用研究</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201610369023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黄震</w:t>
            </w:r>
          </w:p>
        </w:tc>
      </w:tr>
      <w:tr w:rsidR="002B2328" w:rsidRPr="00F672F5" w:rsidTr="002B2328">
        <w:trPr>
          <w:trHeight w:val="72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“胃强脾弱”病机探讨及使用“辛开苦降”辨证论治</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201610369024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李董男</w:t>
            </w:r>
          </w:p>
        </w:tc>
      </w:tr>
      <w:tr w:rsidR="002B2328" w:rsidRPr="00F672F5" w:rsidTr="002B2328">
        <w:trPr>
          <w:trHeight w:val="72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从《张聿青医案》探究清·张乃修学术经验及治学特色</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201610369025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谭辉</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26</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新安医家蒋氏、方氏研究</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201610369026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万四妹</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27</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中医“佩香”疗法防治失眠</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201610369027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朱长刚</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28</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中医特色疗法防治梅核气</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201610369028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池建淮</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lastRenderedPageBreak/>
              <w:t>29</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合肥市大学生体质调查及其辨体论治方案研究</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201610369029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董昌武</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30</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Windows</w:t>
            </w:r>
            <w:r w:rsidRPr="00F672F5">
              <w:rPr>
                <w:rFonts w:hint="eastAsia"/>
                <w:sz w:val="21"/>
              </w:rPr>
              <w:t>草药英雄</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201610369030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汪庆</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31</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民间传统中医药知识保护的传承与开发运用</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201610369031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董昌武</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32</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电针对急性心肌缺血再灌注损伤大鼠心肌组织</w:t>
            </w:r>
            <w:r w:rsidRPr="00F672F5">
              <w:rPr>
                <w:rFonts w:hint="eastAsia"/>
                <w:sz w:val="21"/>
              </w:rPr>
              <w:t>IKK/IkB/NF-kB</w:t>
            </w:r>
            <w:r w:rsidRPr="00F672F5">
              <w:rPr>
                <w:rFonts w:hint="eastAsia"/>
                <w:sz w:val="21"/>
              </w:rPr>
              <w:t>信号通路的影响</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201610369032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蔡荣林</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33</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经典</w:t>
            </w:r>
            <w:r w:rsidRPr="00F672F5">
              <w:rPr>
                <w:rFonts w:hint="eastAsia"/>
                <w:sz w:val="21"/>
              </w:rPr>
              <w:t>Hulth</w:t>
            </w:r>
            <w:r w:rsidRPr="00F672F5">
              <w:rPr>
                <w:rFonts w:hint="eastAsia"/>
                <w:sz w:val="21"/>
              </w:rPr>
              <w:t>法和木瓜蛋白酶诱导建立不同时期兔膝骨关节炎关节软骨缺氧诱导因子</w:t>
            </w:r>
            <w:r w:rsidRPr="00F672F5">
              <w:rPr>
                <w:rFonts w:hint="eastAsia"/>
                <w:sz w:val="21"/>
              </w:rPr>
              <w:t>-2</w:t>
            </w:r>
            <w:r w:rsidRPr="00F672F5">
              <w:rPr>
                <w:rFonts w:hint="eastAsia"/>
                <w:sz w:val="21"/>
              </w:rPr>
              <w:t>α表达特点的比较研究</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201610369033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汪宗保</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34</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艾灸对类风湿性关节炎脂氧素</w:t>
            </w:r>
            <w:r w:rsidRPr="00F672F5">
              <w:rPr>
                <w:rFonts w:hint="eastAsia"/>
                <w:sz w:val="21"/>
              </w:rPr>
              <w:t>A4</w:t>
            </w:r>
            <w:r w:rsidRPr="00F672F5">
              <w:rPr>
                <w:rFonts w:hint="eastAsia"/>
                <w:sz w:val="21"/>
              </w:rPr>
              <w:t>、</w:t>
            </w:r>
            <w:r w:rsidRPr="00F672F5">
              <w:rPr>
                <w:rFonts w:hint="eastAsia"/>
                <w:sz w:val="21"/>
              </w:rPr>
              <w:t>NF-</w:t>
            </w:r>
            <w:r w:rsidRPr="00F672F5">
              <w:rPr>
                <w:rFonts w:hint="eastAsia"/>
                <w:sz w:val="21"/>
              </w:rPr>
              <w:t>κ</w:t>
            </w:r>
            <w:r w:rsidRPr="00F672F5">
              <w:rPr>
                <w:rFonts w:hint="eastAsia"/>
                <w:sz w:val="21"/>
              </w:rPr>
              <w:t>B</w:t>
            </w:r>
            <w:r w:rsidRPr="00F672F5">
              <w:rPr>
                <w:rFonts w:hint="eastAsia"/>
                <w:sz w:val="21"/>
              </w:rPr>
              <w:t>调节作用的研究</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201610369034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张慧</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35</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基于文献分析的新安医家针灸学术思想对《黄帝内经》针灸理论的继承和发展研究</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201610369035 </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牛淑平</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36</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叶天士血证诊疗思想及临床贡献研究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201610369036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牛淑平</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针灸专业学生如何精学针灸</w:t>
            </w:r>
            <w:r w:rsidRPr="00F672F5">
              <w:rPr>
                <w:rFonts w:hint="eastAsia"/>
                <w:sz w:val="21"/>
              </w:rPr>
              <w:t>(</w:t>
            </w:r>
            <w:r w:rsidRPr="00F672F5">
              <w:rPr>
                <w:rFonts w:hint="eastAsia"/>
                <w:sz w:val="21"/>
              </w:rPr>
              <w:t>针灸名家经验论</w:t>
            </w:r>
            <w:r w:rsidRPr="00F672F5">
              <w:rPr>
                <w:rFonts w:hint="eastAsia"/>
                <w:sz w:val="21"/>
              </w:rPr>
              <w:t>)</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201610369037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白良川</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38</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基于《黄帝内经》外用三方的主治及制作工艺研究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201610369038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牛淑平</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39</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“三合一”通乳贴</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201610369039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李凤</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40</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大学生体育锻炼与情绪管理能力的相关性研究——以磨店新校区为例</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201610369040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李梦醒</w:t>
            </w:r>
          </w:p>
        </w:tc>
      </w:tr>
      <w:tr w:rsidR="002B2328" w:rsidRPr="00F672F5" w:rsidTr="00B336CA">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41</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妙招养生万能包</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201610369041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牛淑平</w:t>
            </w:r>
          </w:p>
        </w:tc>
      </w:tr>
      <w:tr w:rsidR="00B336CA" w:rsidRPr="00F672F5" w:rsidTr="00B336CA">
        <w:trPr>
          <w:trHeight w:val="480"/>
        </w:trPr>
        <w:tc>
          <w:tcPr>
            <w:tcW w:w="851" w:type="dxa"/>
            <w:tcBorders>
              <w:top w:val="single" w:sz="4" w:space="0" w:color="auto"/>
            </w:tcBorders>
            <w:vAlign w:val="center"/>
          </w:tcPr>
          <w:p w:rsidR="00B336CA" w:rsidRPr="00F672F5" w:rsidRDefault="00B336CA" w:rsidP="002B2328">
            <w:pPr>
              <w:ind w:firstLineChars="0" w:firstLine="0"/>
              <w:jc w:val="center"/>
              <w:rPr>
                <w:sz w:val="21"/>
              </w:rPr>
            </w:pPr>
          </w:p>
        </w:tc>
        <w:tc>
          <w:tcPr>
            <w:tcW w:w="709" w:type="dxa"/>
            <w:tcBorders>
              <w:top w:val="single" w:sz="4" w:space="0" w:color="auto"/>
            </w:tcBorders>
            <w:vAlign w:val="center"/>
          </w:tcPr>
          <w:p w:rsidR="00B336CA" w:rsidRPr="00F672F5" w:rsidRDefault="00B336CA" w:rsidP="002B2328">
            <w:pPr>
              <w:ind w:firstLineChars="0" w:firstLine="0"/>
              <w:jc w:val="center"/>
              <w:rPr>
                <w:sz w:val="21"/>
              </w:rPr>
            </w:pPr>
          </w:p>
        </w:tc>
        <w:tc>
          <w:tcPr>
            <w:tcW w:w="1559" w:type="dxa"/>
            <w:tcBorders>
              <w:top w:val="single" w:sz="4" w:space="0" w:color="auto"/>
            </w:tcBorders>
            <w:vAlign w:val="center"/>
          </w:tcPr>
          <w:p w:rsidR="00B336CA" w:rsidRPr="00F672F5" w:rsidRDefault="00B336CA" w:rsidP="002B2328">
            <w:pPr>
              <w:ind w:firstLineChars="0" w:firstLine="0"/>
              <w:jc w:val="center"/>
              <w:rPr>
                <w:sz w:val="21"/>
              </w:rPr>
            </w:pPr>
          </w:p>
        </w:tc>
        <w:tc>
          <w:tcPr>
            <w:tcW w:w="3260" w:type="dxa"/>
            <w:tcBorders>
              <w:top w:val="single" w:sz="4" w:space="0" w:color="auto"/>
            </w:tcBorders>
            <w:vAlign w:val="center"/>
          </w:tcPr>
          <w:p w:rsidR="00B336CA" w:rsidRPr="00F672F5" w:rsidRDefault="00B336CA" w:rsidP="002B2328">
            <w:pPr>
              <w:ind w:firstLineChars="0" w:firstLine="0"/>
              <w:jc w:val="center"/>
              <w:rPr>
                <w:sz w:val="21"/>
              </w:rPr>
            </w:pPr>
          </w:p>
        </w:tc>
        <w:tc>
          <w:tcPr>
            <w:tcW w:w="1134" w:type="dxa"/>
            <w:tcBorders>
              <w:top w:val="single" w:sz="4" w:space="0" w:color="auto"/>
            </w:tcBorders>
            <w:vAlign w:val="center"/>
          </w:tcPr>
          <w:p w:rsidR="00B336CA" w:rsidRPr="00F672F5" w:rsidRDefault="00B336CA" w:rsidP="002B2328">
            <w:pPr>
              <w:ind w:firstLineChars="0" w:firstLine="0"/>
              <w:jc w:val="center"/>
              <w:rPr>
                <w:sz w:val="21"/>
              </w:rPr>
            </w:pPr>
          </w:p>
        </w:tc>
        <w:tc>
          <w:tcPr>
            <w:tcW w:w="1134" w:type="dxa"/>
            <w:tcBorders>
              <w:top w:val="single" w:sz="4" w:space="0" w:color="auto"/>
            </w:tcBorders>
            <w:vAlign w:val="center"/>
          </w:tcPr>
          <w:p w:rsidR="00B336CA" w:rsidRPr="00F672F5" w:rsidRDefault="00B336CA" w:rsidP="002B2328">
            <w:pPr>
              <w:ind w:firstLineChars="0" w:firstLine="0"/>
              <w:jc w:val="center"/>
              <w:rPr>
                <w:sz w:val="21"/>
              </w:rPr>
            </w:pPr>
          </w:p>
        </w:tc>
      </w:tr>
      <w:tr w:rsidR="002B2328" w:rsidRPr="00F672F5" w:rsidTr="00B336CA">
        <w:trPr>
          <w:trHeight w:val="480"/>
        </w:trPr>
        <w:tc>
          <w:tcPr>
            <w:tcW w:w="851"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lastRenderedPageBreak/>
              <w:t>42</w:t>
            </w:r>
          </w:p>
        </w:tc>
        <w:tc>
          <w:tcPr>
            <w:tcW w:w="70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优资工作室</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201610369042 </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陈朝晖</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43</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“药草香”煎药工作室</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201610369043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吴劲松</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44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小周天诱导仪</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201610369044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黄世钧，徐天馥</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45</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国医战队——中医药互联网公益性创业团队</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201610369045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翟从永，金力</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46</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安徽中医药大学华佗养生堂</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201610369046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翟从永，陈朝晖，</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47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爱微光青年防艾高校联盟</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201610369047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李静</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48</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大医精诚—与药通行</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201610369048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齐亚军</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49</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银针度人</w:t>
            </w:r>
            <w:r w:rsidRPr="00F672F5">
              <w:rPr>
                <w:rFonts w:hint="eastAsia"/>
                <w:sz w:val="21"/>
              </w:rPr>
              <w:t>APP</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201610369049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唐巍</w:t>
            </w:r>
            <w:r w:rsidRPr="00F672F5">
              <w:rPr>
                <w:rFonts w:hint="eastAsia"/>
                <w:sz w:val="21"/>
              </w:rPr>
              <w:t>,</w:t>
            </w:r>
            <w:r w:rsidRPr="00F672F5">
              <w:rPr>
                <w:rFonts w:hint="eastAsia"/>
                <w:sz w:val="21"/>
              </w:rPr>
              <w:t>张璐瑶</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50</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中药辅助红外照射穴位鞋垫</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201610369050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吴子建</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51</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两种哮喘模型的比较</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201610369051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颜贵明</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52</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Nrf2</w:t>
            </w:r>
            <w:r w:rsidRPr="00F672F5">
              <w:rPr>
                <w:rFonts w:hint="eastAsia"/>
                <w:sz w:val="21"/>
              </w:rPr>
              <w:t>表达水平与肝癌恶性生物学行为相关性研究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201610369052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胡敏</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53</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14766D" w:rsidRPr="00F672F5" w:rsidRDefault="002B2328" w:rsidP="002B2328">
            <w:pPr>
              <w:ind w:firstLineChars="0" w:firstLine="0"/>
              <w:jc w:val="center"/>
              <w:rPr>
                <w:sz w:val="21"/>
              </w:rPr>
            </w:pPr>
            <w:r w:rsidRPr="00F672F5">
              <w:rPr>
                <w:rFonts w:hint="eastAsia"/>
                <w:sz w:val="21"/>
              </w:rPr>
              <w:t>无患子皂苷对脑缺血再灌注大</w:t>
            </w:r>
          </w:p>
          <w:p w:rsidR="0014766D" w:rsidRPr="00F672F5" w:rsidRDefault="002B2328" w:rsidP="002B2328">
            <w:pPr>
              <w:ind w:firstLineChars="0" w:firstLine="0"/>
              <w:jc w:val="center"/>
              <w:rPr>
                <w:sz w:val="21"/>
              </w:rPr>
            </w:pPr>
            <w:r w:rsidRPr="00F672F5">
              <w:rPr>
                <w:rFonts w:hint="eastAsia"/>
                <w:sz w:val="21"/>
              </w:rPr>
              <w:t>鼠大脑中动脉血管舒张作用的</w:t>
            </w:r>
          </w:p>
          <w:p w:rsidR="002B2328" w:rsidRPr="00F672F5" w:rsidRDefault="002B2328" w:rsidP="002B2328">
            <w:pPr>
              <w:ind w:firstLineChars="0" w:firstLine="0"/>
              <w:jc w:val="center"/>
              <w:rPr>
                <w:sz w:val="21"/>
              </w:rPr>
            </w:pPr>
            <w:r w:rsidRPr="00F672F5">
              <w:rPr>
                <w:rFonts w:hint="eastAsia"/>
                <w:sz w:val="21"/>
              </w:rPr>
              <w:t>初步研究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201610369053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陈明</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54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14766D" w:rsidRPr="00F672F5" w:rsidRDefault="002B2328" w:rsidP="002B2328">
            <w:pPr>
              <w:ind w:firstLineChars="0" w:firstLine="0"/>
              <w:jc w:val="center"/>
              <w:rPr>
                <w:sz w:val="21"/>
              </w:rPr>
            </w:pPr>
            <w:r w:rsidRPr="00F672F5">
              <w:rPr>
                <w:rFonts w:hint="eastAsia"/>
                <w:sz w:val="21"/>
              </w:rPr>
              <w:t>桃红四物汤早期干预</w:t>
            </w:r>
            <w:r w:rsidRPr="00F672F5">
              <w:rPr>
                <w:rFonts w:hint="eastAsia"/>
                <w:sz w:val="21"/>
              </w:rPr>
              <w:t>2</w:t>
            </w:r>
            <w:r w:rsidRPr="00F672F5">
              <w:rPr>
                <w:rFonts w:hint="eastAsia"/>
                <w:sz w:val="21"/>
              </w:rPr>
              <w:t>型糖尿</w:t>
            </w:r>
          </w:p>
          <w:p w:rsidR="0014766D" w:rsidRPr="00F672F5" w:rsidRDefault="002B2328" w:rsidP="002B2328">
            <w:pPr>
              <w:ind w:firstLineChars="0" w:firstLine="0"/>
              <w:jc w:val="center"/>
              <w:rPr>
                <w:sz w:val="21"/>
              </w:rPr>
            </w:pPr>
            <w:r w:rsidRPr="00F672F5">
              <w:rPr>
                <w:rFonts w:hint="eastAsia"/>
                <w:sz w:val="21"/>
              </w:rPr>
              <w:t>病模型大鼠心肌损伤的作用及</w:t>
            </w:r>
          </w:p>
          <w:p w:rsidR="002B2328" w:rsidRPr="00F672F5" w:rsidRDefault="002B2328" w:rsidP="002B2328">
            <w:pPr>
              <w:ind w:firstLineChars="0" w:firstLine="0"/>
              <w:jc w:val="center"/>
              <w:rPr>
                <w:sz w:val="21"/>
              </w:rPr>
            </w:pPr>
            <w:r w:rsidRPr="00F672F5">
              <w:rPr>
                <w:rFonts w:hint="eastAsia"/>
                <w:sz w:val="21"/>
              </w:rPr>
              <w:t>机制研究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201610369054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沈安鲁</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55</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从水通道蛋白研究苓桂术甘汤保护心衰后肾功能损伤的作用机制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201610369055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王靓</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56</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全虫方加减联合地奈德乳膏治疗结节性痒疹的疗效观察</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201610369056 </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孙洪波</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lastRenderedPageBreak/>
              <w:t>57</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活血化瘀法早期干预</w:t>
            </w:r>
            <w:r w:rsidRPr="00F672F5">
              <w:rPr>
                <w:rFonts w:hint="eastAsia"/>
                <w:sz w:val="21"/>
              </w:rPr>
              <w:t>2</w:t>
            </w:r>
            <w:r w:rsidRPr="00F672F5">
              <w:rPr>
                <w:rFonts w:hint="eastAsia"/>
                <w:sz w:val="21"/>
              </w:rPr>
              <w:t>型糖尿病模型大鼠血管损伤的机制研究</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201610369057 </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叶敏</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58</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白芍中芍药苷的抗炎作用分析</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201610369058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李国强</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59</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D055B3" w:rsidRPr="00F672F5" w:rsidRDefault="002B2328" w:rsidP="002B2328">
            <w:pPr>
              <w:ind w:firstLineChars="0" w:firstLine="0"/>
              <w:jc w:val="center"/>
              <w:rPr>
                <w:sz w:val="21"/>
              </w:rPr>
            </w:pPr>
            <w:r w:rsidRPr="00F672F5">
              <w:rPr>
                <w:rFonts w:hint="eastAsia"/>
                <w:sz w:val="21"/>
              </w:rPr>
              <w:t>桃红四物汤对实验性心肌缺血</w:t>
            </w:r>
          </w:p>
          <w:p w:rsidR="002B2328" w:rsidRPr="00F672F5" w:rsidRDefault="002B2328" w:rsidP="002B2328">
            <w:pPr>
              <w:ind w:firstLineChars="0" w:firstLine="0"/>
              <w:jc w:val="center"/>
              <w:rPr>
                <w:sz w:val="21"/>
              </w:rPr>
            </w:pPr>
            <w:r w:rsidRPr="00F672F5">
              <w:rPr>
                <w:rFonts w:hint="eastAsia"/>
                <w:sz w:val="21"/>
              </w:rPr>
              <w:t>作用及其机制研究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201610369059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周晴</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60</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健脾通里中药对对大鼠胃切除术后肠淋巴细胞归巢过程的影响</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201610369060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张琦</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61</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下丘脑</w:t>
            </w:r>
            <w:r w:rsidRPr="00F672F5">
              <w:rPr>
                <w:rFonts w:hint="eastAsia"/>
                <w:sz w:val="21"/>
              </w:rPr>
              <w:t>Leptin</w:t>
            </w:r>
            <w:r w:rsidRPr="00F672F5">
              <w:rPr>
                <w:rFonts w:hint="eastAsia"/>
                <w:sz w:val="21"/>
              </w:rPr>
              <w:t>受体在针刺减肥中的作用机理研究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201610369061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黄顺</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62</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14766D" w:rsidRPr="00F672F5" w:rsidRDefault="002B2328" w:rsidP="002B2328">
            <w:pPr>
              <w:ind w:firstLineChars="0" w:firstLine="0"/>
              <w:jc w:val="center"/>
              <w:rPr>
                <w:sz w:val="21"/>
              </w:rPr>
            </w:pPr>
            <w:r w:rsidRPr="00F672F5">
              <w:rPr>
                <w:rFonts w:hint="eastAsia"/>
                <w:sz w:val="21"/>
              </w:rPr>
              <w:t>清热解毒法对外感发热病人血</w:t>
            </w:r>
          </w:p>
          <w:p w:rsidR="0014766D" w:rsidRPr="00F672F5" w:rsidRDefault="002B2328" w:rsidP="002B2328">
            <w:pPr>
              <w:ind w:firstLineChars="0" w:firstLine="0"/>
              <w:jc w:val="center"/>
              <w:rPr>
                <w:sz w:val="21"/>
              </w:rPr>
            </w:pPr>
            <w:r w:rsidRPr="00F672F5">
              <w:rPr>
                <w:rFonts w:hint="eastAsia"/>
                <w:sz w:val="21"/>
              </w:rPr>
              <w:t>清中肿瘤坏死因子α影响的</w:t>
            </w:r>
          </w:p>
          <w:p w:rsidR="002B2328" w:rsidRPr="00F672F5" w:rsidRDefault="002B2328" w:rsidP="002B2328">
            <w:pPr>
              <w:ind w:firstLineChars="0" w:firstLine="0"/>
              <w:jc w:val="center"/>
              <w:rPr>
                <w:sz w:val="21"/>
              </w:rPr>
            </w:pPr>
            <w:r w:rsidRPr="00F672F5">
              <w:rPr>
                <w:rFonts w:hint="eastAsia"/>
                <w:sz w:val="21"/>
              </w:rPr>
              <w:t>实验研究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201610369062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李晗</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63</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食品中圆孢子虫的检测方法研究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201610369063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许金鹏</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64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益气健脾通便方对慢传输型便秘大鼠结肠组织形态学变化</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201610369064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唐冉</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65</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14766D" w:rsidRPr="00F672F5" w:rsidRDefault="002B2328" w:rsidP="0014766D">
            <w:pPr>
              <w:ind w:firstLineChars="0" w:firstLine="0"/>
              <w:jc w:val="center"/>
              <w:rPr>
                <w:sz w:val="21"/>
              </w:rPr>
            </w:pPr>
            <w:r w:rsidRPr="00F672F5">
              <w:rPr>
                <w:rFonts w:hint="eastAsia"/>
                <w:sz w:val="21"/>
              </w:rPr>
              <w:t>鼻内镜下鼻丘及内迎香穴刺</w:t>
            </w:r>
          </w:p>
          <w:p w:rsidR="0014766D" w:rsidRPr="00F672F5" w:rsidRDefault="002B2328" w:rsidP="0014766D">
            <w:pPr>
              <w:ind w:firstLineChars="0" w:firstLine="0"/>
              <w:jc w:val="center"/>
              <w:rPr>
                <w:sz w:val="21"/>
              </w:rPr>
            </w:pPr>
            <w:r w:rsidRPr="00F672F5">
              <w:rPr>
                <w:rFonts w:hint="eastAsia"/>
                <w:sz w:val="21"/>
              </w:rPr>
              <w:t>血络治疗持续性变应性鼻炎的</w:t>
            </w:r>
          </w:p>
          <w:p w:rsidR="002B2328" w:rsidRPr="00F672F5" w:rsidRDefault="002B2328" w:rsidP="002B2328">
            <w:pPr>
              <w:ind w:firstLineChars="0" w:firstLine="0"/>
              <w:jc w:val="center"/>
              <w:rPr>
                <w:sz w:val="21"/>
              </w:rPr>
            </w:pPr>
            <w:r w:rsidRPr="00F672F5">
              <w:rPr>
                <w:rFonts w:hint="eastAsia"/>
                <w:sz w:val="21"/>
              </w:rPr>
              <w:t>临床研究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201610369065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吴飞虎</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66</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Sorafenib</w:t>
            </w:r>
            <w:r w:rsidRPr="00F672F5">
              <w:rPr>
                <w:rFonts w:hint="eastAsia"/>
                <w:sz w:val="21"/>
              </w:rPr>
              <w:t>联合放疗对肝癌的不同时效作用机制研究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201610369066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尹刚</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67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酸枣仁汤对缺血性脑卒中模型大鼠血液流变学的影响</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201610369067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陈明</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68</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云南白药促进肛瘘术后创面愈合作用机制研究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201610369068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段志祥</w:t>
            </w:r>
          </w:p>
        </w:tc>
      </w:tr>
      <w:tr w:rsidR="002B2328" w:rsidRPr="00F672F5" w:rsidTr="004129EB">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69</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双镜联合疏肝利胆中药治疗肝胆管结石</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201610369069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周富海</w:t>
            </w:r>
          </w:p>
        </w:tc>
      </w:tr>
      <w:tr w:rsidR="002B2328" w:rsidRPr="00F672F5" w:rsidTr="00B336CA">
        <w:trPr>
          <w:trHeight w:val="480"/>
        </w:trPr>
        <w:tc>
          <w:tcPr>
            <w:tcW w:w="851"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70</w:t>
            </w:r>
          </w:p>
        </w:tc>
        <w:tc>
          <w:tcPr>
            <w:tcW w:w="70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left w:val="nil"/>
              <w:bottom w:val="single" w:sz="4" w:space="0" w:color="auto"/>
              <w:right w:val="single" w:sz="4" w:space="0" w:color="auto"/>
            </w:tcBorders>
            <w:vAlign w:val="center"/>
          </w:tcPr>
          <w:p w:rsidR="0014766D" w:rsidRPr="00F672F5" w:rsidRDefault="002B2328" w:rsidP="002B2328">
            <w:pPr>
              <w:ind w:firstLineChars="0" w:firstLine="0"/>
              <w:jc w:val="center"/>
              <w:rPr>
                <w:sz w:val="21"/>
              </w:rPr>
            </w:pPr>
            <w:r w:rsidRPr="00F672F5">
              <w:rPr>
                <w:rFonts w:hint="eastAsia"/>
                <w:sz w:val="21"/>
              </w:rPr>
              <w:t>健脾补肺化痰方调节</w:t>
            </w:r>
            <w:r w:rsidRPr="00F672F5">
              <w:rPr>
                <w:rFonts w:hint="eastAsia"/>
                <w:sz w:val="21"/>
              </w:rPr>
              <w:t>ERK</w:t>
            </w:r>
            <w:r w:rsidRPr="00F672F5">
              <w:rPr>
                <w:rFonts w:hint="eastAsia"/>
                <w:sz w:val="21"/>
              </w:rPr>
              <w:t>信号</w:t>
            </w:r>
          </w:p>
          <w:p w:rsidR="0014766D" w:rsidRPr="00F672F5" w:rsidRDefault="002B2328" w:rsidP="002B2328">
            <w:pPr>
              <w:ind w:firstLineChars="0" w:firstLine="0"/>
              <w:jc w:val="center"/>
              <w:rPr>
                <w:sz w:val="21"/>
              </w:rPr>
            </w:pPr>
            <w:r w:rsidRPr="00F672F5">
              <w:rPr>
                <w:rFonts w:hint="eastAsia"/>
                <w:sz w:val="21"/>
              </w:rPr>
              <w:t>通路干预哮喘气道重塑的效应</w:t>
            </w:r>
          </w:p>
          <w:p w:rsidR="002B2328" w:rsidRPr="00F672F5" w:rsidRDefault="002B2328" w:rsidP="002B2328">
            <w:pPr>
              <w:ind w:firstLineChars="0" w:firstLine="0"/>
              <w:jc w:val="center"/>
              <w:rPr>
                <w:sz w:val="21"/>
              </w:rPr>
            </w:pPr>
            <w:r w:rsidRPr="00F672F5">
              <w:rPr>
                <w:rFonts w:hint="eastAsia"/>
                <w:sz w:val="21"/>
              </w:rPr>
              <w:t>机制研究</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201610369070 </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李亚军</w:t>
            </w:r>
          </w:p>
        </w:tc>
      </w:tr>
      <w:tr w:rsidR="00B336CA" w:rsidRPr="00F672F5" w:rsidTr="00B336CA">
        <w:trPr>
          <w:trHeight w:val="480"/>
        </w:trPr>
        <w:tc>
          <w:tcPr>
            <w:tcW w:w="851" w:type="dxa"/>
            <w:tcBorders>
              <w:top w:val="single" w:sz="4" w:space="0" w:color="auto"/>
            </w:tcBorders>
            <w:vAlign w:val="center"/>
          </w:tcPr>
          <w:p w:rsidR="00B336CA" w:rsidRPr="00F672F5" w:rsidRDefault="00B336CA" w:rsidP="002B2328">
            <w:pPr>
              <w:ind w:firstLineChars="0" w:firstLine="0"/>
              <w:jc w:val="center"/>
              <w:rPr>
                <w:sz w:val="21"/>
              </w:rPr>
            </w:pPr>
          </w:p>
        </w:tc>
        <w:tc>
          <w:tcPr>
            <w:tcW w:w="709" w:type="dxa"/>
            <w:tcBorders>
              <w:top w:val="single" w:sz="4" w:space="0" w:color="auto"/>
            </w:tcBorders>
            <w:vAlign w:val="center"/>
          </w:tcPr>
          <w:p w:rsidR="00B336CA" w:rsidRPr="00F672F5" w:rsidRDefault="00B336CA" w:rsidP="002B2328">
            <w:pPr>
              <w:ind w:firstLineChars="0" w:firstLine="0"/>
              <w:jc w:val="center"/>
              <w:rPr>
                <w:sz w:val="21"/>
              </w:rPr>
            </w:pPr>
          </w:p>
        </w:tc>
        <w:tc>
          <w:tcPr>
            <w:tcW w:w="1559" w:type="dxa"/>
            <w:tcBorders>
              <w:top w:val="single" w:sz="4" w:space="0" w:color="auto"/>
            </w:tcBorders>
            <w:vAlign w:val="center"/>
          </w:tcPr>
          <w:p w:rsidR="00B336CA" w:rsidRPr="00F672F5" w:rsidRDefault="00B336CA" w:rsidP="002B2328">
            <w:pPr>
              <w:ind w:firstLineChars="0" w:firstLine="0"/>
              <w:jc w:val="center"/>
              <w:rPr>
                <w:sz w:val="21"/>
              </w:rPr>
            </w:pPr>
          </w:p>
        </w:tc>
        <w:tc>
          <w:tcPr>
            <w:tcW w:w="3260" w:type="dxa"/>
            <w:tcBorders>
              <w:top w:val="single" w:sz="4" w:space="0" w:color="auto"/>
            </w:tcBorders>
            <w:vAlign w:val="center"/>
          </w:tcPr>
          <w:p w:rsidR="00B336CA" w:rsidRPr="00F672F5" w:rsidRDefault="00B336CA" w:rsidP="002B2328">
            <w:pPr>
              <w:ind w:firstLineChars="0" w:firstLine="0"/>
              <w:jc w:val="center"/>
              <w:rPr>
                <w:sz w:val="21"/>
              </w:rPr>
            </w:pPr>
          </w:p>
        </w:tc>
        <w:tc>
          <w:tcPr>
            <w:tcW w:w="1134" w:type="dxa"/>
            <w:tcBorders>
              <w:top w:val="single" w:sz="4" w:space="0" w:color="auto"/>
            </w:tcBorders>
            <w:vAlign w:val="center"/>
          </w:tcPr>
          <w:p w:rsidR="00B336CA" w:rsidRPr="00F672F5" w:rsidRDefault="00B336CA" w:rsidP="002B2328">
            <w:pPr>
              <w:ind w:firstLineChars="0" w:firstLine="0"/>
              <w:jc w:val="center"/>
              <w:rPr>
                <w:sz w:val="21"/>
              </w:rPr>
            </w:pPr>
          </w:p>
        </w:tc>
        <w:tc>
          <w:tcPr>
            <w:tcW w:w="1134" w:type="dxa"/>
            <w:tcBorders>
              <w:top w:val="single" w:sz="4" w:space="0" w:color="auto"/>
            </w:tcBorders>
            <w:vAlign w:val="center"/>
          </w:tcPr>
          <w:p w:rsidR="00B336CA" w:rsidRPr="00F672F5" w:rsidRDefault="00B336CA" w:rsidP="002B2328">
            <w:pPr>
              <w:ind w:firstLineChars="0" w:firstLine="0"/>
              <w:jc w:val="center"/>
              <w:rPr>
                <w:sz w:val="21"/>
              </w:rPr>
            </w:pPr>
          </w:p>
        </w:tc>
      </w:tr>
      <w:tr w:rsidR="002B2328" w:rsidRPr="00F672F5" w:rsidTr="00B336CA">
        <w:trPr>
          <w:trHeight w:val="480"/>
        </w:trPr>
        <w:tc>
          <w:tcPr>
            <w:tcW w:w="851"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lastRenderedPageBreak/>
              <w:t>71</w:t>
            </w:r>
          </w:p>
        </w:tc>
        <w:tc>
          <w:tcPr>
            <w:tcW w:w="70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川芎嗪对哮喘大鼠磷酸二酯酶表达的影响观察</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201610369071 </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陆婷婷</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72</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DVC</w:t>
            </w:r>
            <w:r w:rsidRPr="00F672F5">
              <w:rPr>
                <w:rFonts w:hint="eastAsia"/>
                <w:sz w:val="21"/>
              </w:rPr>
              <w:t>在针刺中脘</w:t>
            </w:r>
            <w:r w:rsidRPr="00F672F5">
              <w:rPr>
                <w:rFonts w:hint="eastAsia"/>
                <w:sz w:val="21"/>
              </w:rPr>
              <w:t>-</w:t>
            </w:r>
            <w:r w:rsidRPr="00F672F5">
              <w:rPr>
                <w:rFonts w:hint="eastAsia"/>
                <w:sz w:val="21"/>
              </w:rPr>
              <w:t>胃俞调节胃扩张模型大鼠胃运动的作用研究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201610369072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张磊</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73</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参麦汤对高脂血症模型大鼠血脂代谢作用的影响</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201610369073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邹盈盈</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74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黄芪桂枝五物汤对缺血性脑卒中模型大鼠血液流变学的影响</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201610369074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宋燕</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75</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血府逐瘀汤对硬膜下血肿模型大鼠抗凝血的实验研究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201610369075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徐志庆</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76</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复方丹参片对冠脉结扎致短期心肌缺血模型大鼠的作用及血清酶学的影响</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201610369076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汪婷婷</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77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14766D" w:rsidRPr="00F672F5" w:rsidRDefault="002B2328" w:rsidP="002B2328">
            <w:pPr>
              <w:ind w:firstLineChars="0" w:firstLine="0"/>
              <w:jc w:val="center"/>
              <w:rPr>
                <w:sz w:val="21"/>
              </w:rPr>
            </w:pPr>
            <w:r w:rsidRPr="00F672F5">
              <w:rPr>
                <w:rFonts w:hint="eastAsia"/>
                <w:sz w:val="21"/>
              </w:rPr>
              <w:t>健脾补肺丸防治幼龄大鼠哮喘</w:t>
            </w:r>
          </w:p>
          <w:p w:rsidR="002B2328" w:rsidRPr="00F672F5" w:rsidRDefault="002B2328" w:rsidP="002B2328">
            <w:pPr>
              <w:ind w:firstLineChars="0" w:firstLine="0"/>
              <w:jc w:val="center"/>
              <w:rPr>
                <w:sz w:val="21"/>
              </w:rPr>
            </w:pPr>
            <w:r w:rsidRPr="00F672F5">
              <w:rPr>
                <w:rFonts w:hint="eastAsia"/>
                <w:sz w:val="21"/>
              </w:rPr>
              <w:t>作用观察</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201610369077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张骊敏</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78</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甘麦大枣汤干预</w:t>
            </w:r>
            <w:r w:rsidRPr="00F672F5">
              <w:rPr>
                <w:rFonts w:hint="eastAsia"/>
                <w:sz w:val="21"/>
              </w:rPr>
              <w:t>AD</w:t>
            </w:r>
            <w:r w:rsidRPr="00F672F5">
              <w:rPr>
                <w:rFonts w:hint="eastAsia"/>
                <w:sz w:val="21"/>
              </w:rPr>
              <w:t>睡眠障碍大鼠生物钟作用机制的研究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201610369078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吴倩</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79</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心舒宁片对冠脉结扎致长期心肌缺血模型大鼠的作用及血液流变学的影响</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201610369079 </w:t>
            </w:r>
          </w:p>
        </w:tc>
        <w:tc>
          <w:tcPr>
            <w:tcW w:w="113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许晨昊</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80</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平胃散对脾虚湿困证</w:t>
            </w:r>
            <w:r w:rsidRPr="00F672F5">
              <w:rPr>
                <w:rFonts w:hint="eastAsia"/>
                <w:sz w:val="21"/>
              </w:rPr>
              <w:t>UC</w:t>
            </w:r>
            <w:r w:rsidRPr="00F672F5">
              <w:rPr>
                <w:rFonts w:hint="eastAsia"/>
                <w:sz w:val="21"/>
              </w:rPr>
              <w:t>大鼠肠道微生态的影响</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201610369080 </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王舒舒</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81</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五味消毒饮对毒蛇咬伤肢体炎性反应保护作用及分子机制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201610369081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杨德玉</w:t>
            </w:r>
          </w:p>
        </w:tc>
      </w:tr>
      <w:tr w:rsidR="002B2328" w:rsidRPr="00F672F5" w:rsidTr="004129EB">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82</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14766D" w:rsidRPr="00F672F5" w:rsidRDefault="002B2328" w:rsidP="002B2328">
            <w:pPr>
              <w:ind w:firstLineChars="0" w:firstLine="0"/>
              <w:jc w:val="center"/>
              <w:rPr>
                <w:sz w:val="21"/>
              </w:rPr>
            </w:pPr>
            <w:r w:rsidRPr="00F672F5">
              <w:rPr>
                <w:rFonts w:hint="eastAsia"/>
                <w:sz w:val="21"/>
              </w:rPr>
              <w:t>大秦艽汤对脑缺血再灌注大鼠</w:t>
            </w:r>
          </w:p>
          <w:p w:rsidR="0014766D" w:rsidRPr="00F672F5" w:rsidRDefault="002B2328" w:rsidP="002B2328">
            <w:pPr>
              <w:ind w:firstLineChars="0" w:firstLine="0"/>
              <w:jc w:val="center"/>
              <w:rPr>
                <w:sz w:val="21"/>
              </w:rPr>
            </w:pPr>
            <w:r w:rsidRPr="00F672F5">
              <w:rPr>
                <w:rFonts w:hint="eastAsia"/>
                <w:sz w:val="21"/>
              </w:rPr>
              <w:t>大脑中动脉血管舒张作用的</w:t>
            </w:r>
          </w:p>
          <w:p w:rsidR="002B2328" w:rsidRPr="00F672F5" w:rsidRDefault="002B2328" w:rsidP="002B2328">
            <w:pPr>
              <w:ind w:firstLineChars="0" w:firstLine="0"/>
              <w:jc w:val="center"/>
              <w:rPr>
                <w:sz w:val="21"/>
              </w:rPr>
            </w:pPr>
            <w:r w:rsidRPr="00F672F5">
              <w:rPr>
                <w:rFonts w:hint="eastAsia"/>
                <w:sz w:val="21"/>
              </w:rPr>
              <w:t>初步研究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201610369082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卞海</w:t>
            </w:r>
          </w:p>
        </w:tc>
      </w:tr>
      <w:tr w:rsidR="002B2328" w:rsidRPr="00F672F5" w:rsidTr="004129EB">
        <w:trPr>
          <w:trHeight w:val="480"/>
        </w:trPr>
        <w:tc>
          <w:tcPr>
            <w:tcW w:w="851"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83</w:t>
            </w:r>
          </w:p>
        </w:tc>
        <w:tc>
          <w:tcPr>
            <w:tcW w:w="70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芎归胶艾汤对冠脉结扎致短期心肌缺血模型大鼠的作用及血清酶学的影响</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201610369083 </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王雅娟</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84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柏子养心丸心律失常作用及机制研究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201610369084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杨德玉</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lastRenderedPageBreak/>
              <w:t>85</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天王补心丹对高脂血症模型大鼠内皮功能的影响</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201610369085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孙娟</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86</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丹皮酚抗支气管哮喘气道重塑作用机制研究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201610369086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卞海</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87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安神汤对高脂血症模型大鼠血脂代谢作用的影响</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201610369087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孙洪波</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88</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信息化背景下大学生自主学习能力的研究—以安徽中医药大学为例</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201610369088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肖洁</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89</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大学生医德教育研究与实践——以安徽中医药大学为例</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201610369089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戴婷婷</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90</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教学信息员管理信息系统的研究与设计</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201610369090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周晴</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91</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地药济民公益项目</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201610369091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吴倩</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92</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安心宝贝</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201610369092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卞海</w:t>
            </w:r>
            <w:r w:rsidRPr="00F672F5">
              <w:rPr>
                <w:rFonts w:hint="eastAsia"/>
                <w:sz w:val="21"/>
              </w:rPr>
              <w:t>,</w:t>
            </w:r>
            <w:r w:rsidRPr="00F672F5">
              <w:rPr>
                <w:rFonts w:hint="eastAsia"/>
                <w:sz w:val="21"/>
              </w:rPr>
              <w:t>黄顺</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93</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黄颡鱼中日落黄染料检测方法研究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201610369093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周安</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94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LC-MS/MS</w:t>
            </w:r>
            <w:r w:rsidRPr="00F672F5">
              <w:rPr>
                <w:rFonts w:hint="eastAsia"/>
                <w:sz w:val="21"/>
              </w:rPr>
              <w:t>法探究新风胶囊活性成分在佐剂型关节炎大鼠体内的组织分布</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201610369094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吴</w:t>
            </w:r>
            <w:r w:rsidRPr="00F672F5">
              <w:rPr>
                <w:rFonts w:hint="eastAsia"/>
                <w:sz w:val="21"/>
              </w:rPr>
              <w:t xml:space="preserve"> </w:t>
            </w:r>
            <w:r w:rsidRPr="00F672F5">
              <w:rPr>
                <w:rFonts w:hint="eastAsia"/>
                <w:sz w:val="21"/>
              </w:rPr>
              <w:t>虹</w:t>
            </w:r>
          </w:p>
        </w:tc>
      </w:tr>
      <w:tr w:rsidR="002B2328" w:rsidRPr="00F672F5" w:rsidTr="004129EB">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95</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LC-MS/MS</w:t>
            </w:r>
            <w:r w:rsidRPr="00F672F5">
              <w:rPr>
                <w:rFonts w:hint="eastAsia"/>
                <w:sz w:val="21"/>
              </w:rPr>
              <w:t>测定怀牛膝中竹节参皂苷Ⅳ</w:t>
            </w:r>
            <w:r w:rsidRPr="00F672F5">
              <w:rPr>
                <w:rFonts w:hint="eastAsia"/>
                <w:sz w:val="21"/>
              </w:rPr>
              <w:t>A</w:t>
            </w:r>
            <w:r w:rsidRPr="00F672F5">
              <w:rPr>
                <w:rFonts w:hint="eastAsia"/>
                <w:sz w:val="21"/>
              </w:rPr>
              <w:t>、三七皂苷</w:t>
            </w:r>
            <w:r w:rsidRPr="00F672F5">
              <w:rPr>
                <w:rFonts w:hint="eastAsia"/>
                <w:sz w:val="21"/>
              </w:rPr>
              <w:t>R1</w:t>
            </w:r>
            <w:r w:rsidRPr="00F672F5">
              <w:rPr>
                <w:rFonts w:hint="eastAsia"/>
                <w:sz w:val="21"/>
              </w:rPr>
              <w:t>和人参皂苷</w:t>
            </w:r>
            <w:r w:rsidRPr="00F672F5">
              <w:rPr>
                <w:rFonts w:hint="eastAsia"/>
                <w:sz w:val="21"/>
              </w:rPr>
              <w:t>R0</w:t>
            </w:r>
            <w:r w:rsidRPr="00F672F5">
              <w:rPr>
                <w:rFonts w:hint="eastAsia"/>
                <w:sz w:val="21"/>
              </w:rPr>
              <w:t>的含量</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201610369095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吴虹</w:t>
            </w:r>
          </w:p>
        </w:tc>
      </w:tr>
      <w:tr w:rsidR="002B2328" w:rsidRPr="00F672F5" w:rsidTr="004129EB">
        <w:trPr>
          <w:trHeight w:val="480"/>
        </w:trPr>
        <w:tc>
          <w:tcPr>
            <w:tcW w:w="851"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96</w:t>
            </w:r>
          </w:p>
        </w:tc>
        <w:tc>
          <w:tcPr>
            <w:tcW w:w="70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桃红四物汤血清指纹图谱建立</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201610369096 </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韩岚</w:t>
            </w:r>
          </w:p>
        </w:tc>
      </w:tr>
      <w:tr w:rsidR="002B2328" w:rsidRPr="00F672F5" w:rsidTr="00B336CA">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97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14766D" w:rsidRPr="00F672F5" w:rsidRDefault="002B2328" w:rsidP="002B2328">
            <w:pPr>
              <w:ind w:firstLineChars="0" w:firstLine="0"/>
              <w:jc w:val="center"/>
              <w:rPr>
                <w:sz w:val="21"/>
              </w:rPr>
            </w:pPr>
            <w:r w:rsidRPr="00F672F5">
              <w:rPr>
                <w:rFonts w:hint="eastAsia"/>
                <w:sz w:val="21"/>
              </w:rPr>
              <w:t>安徽大别山区野生、仿野生、</w:t>
            </w:r>
          </w:p>
          <w:p w:rsidR="0014766D" w:rsidRPr="00F672F5" w:rsidRDefault="002B2328" w:rsidP="0014766D">
            <w:pPr>
              <w:ind w:firstLineChars="0" w:firstLine="0"/>
              <w:jc w:val="center"/>
              <w:rPr>
                <w:sz w:val="21"/>
              </w:rPr>
            </w:pPr>
            <w:r w:rsidRPr="00F672F5">
              <w:rPr>
                <w:rFonts w:hint="eastAsia"/>
                <w:sz w:val="21"/>
              </w:rPr>
              <w:t>栽培茯苓品种</w:t>
            </w:r>
            <w:r w:rsidRPr="00F672F5">
              <w:rPr>
                <w:rFonts w:hint="eastAsia"/>
                <w:sz w:val="21"/>
              </w:rPr>
              <w:t>HPLC/UV</w:t>
            </w:r>
            <w:r w:rsidRPr="00F672F5">
              <w:rPr>
                <w:rFonts w:hint="eastAsia"/>
                <w:sz w:val="21"/>
              </w:rPr>
              <w:t>指纹</w:t>
            </w:r>
          </w:p>
          <w:p w:rsidR="002B2328" w:rsidRPr="00F672F5" w:rsidRDefault="002B2328" w:rsidP="0014766D">
            <w:pPr>
              <w:ind w:firstLineChars="0" w:firstLine="0"/>
              <w:jc w:val="center"/>
              <w:rPr>
                <w:sz w:val="21"/>
              </w:rPr>
            </w:pPr>
            <w:r w:rsidRPr="00F672F5">
              <w:rPr>
                <w:rFonts w:hint="eastAsia"/>
                <w:sz w:val="21"/>
              </w:rPr>
              <w:t>图谱比较</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201610369097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俞年军</w:t>
            </w:r>
          </w:p>
        </w:tc>
      </w:tr>
      <w:tr w:rsidR="00B336CA" w:rsidRPr="00F672F5" w:rsidTr="00B336CA">
        <w:trPr>
          <w:trHeight w:val="480"/>
        </w:trPr>
        <w:tc>
          <w:tcPr>
            <w:tcW w:w="851" w:type="dxa"/>
            <w:tcBorders>
              <w:top w:val="single" w:sz="4" w:space="0" w:color="auto"/>
            </w:tcBorders>
            <w:vAlign w:val="center"/>
          </w:tcPr>
          <w:p w:rsidR="00B336CA" w:rsidRPr="00F672F5" w:rsidRDefault="00B336CA" w:rsidP="002B2328">
            <w:pPr>
              <w:ind w:firstLineChars="0" w:firstLine="0"/>
              <w:jc w:val="center"/>
              <w:rPr>
                <w:sz w:val="21"/>
              </w:rPr>
            </w:pPr>
          </w:p>
          <w:p w:rsidR="00B336CA" w:rsidRPr="00F672F5" w:rsidRDefault="00B336CA" w:rsidP="002B2328">
            <w:pPr>
              <w:ind w:firstLineChars="0" w:firstLine="0"/>
              <w:jc w:val="center"/>
              <w:rPr>
                <w:sz w:val="21"/>
              </w:rPr>
            </w:pPr>
          </w:p>
        </w:tc>
        <w:tc>
          <w:tcPr>
            <w:tcW w:w="709" w:type="dxa"/>
            <w:tcBorders>
              <w:top w:val="single" w:sz="4" w:space="0" w:color="auto"/>
            </w:tcBorders>
            <w:vAlign w:val="center"/>
          </w:tcPr>
          <w:p w:rsidR="00B336CA" w:rsidRPr="00F672F5" w:rsidRDefault="00B336CA" w:rsidP="002B2328">
            <w:pPr>
              <w:ind w:firstLineChars="0" w:firstLine="0"/>
              <w:jc w:val="center"/>
              <w:rPr>
                <w:sz w:val="21"/>
              </w:rPr>
            </w:pPr>
          </w:p>
        </w:tc>
        <w:tc>
          <w:tcPr>
            <w:tcW w:w="1559" w:type="dxa"/>
            <w:tcBorders>
              <w:top w:val="single" w:sz="4" w:space="0" w:color="auto"/>
            </w:tcBorders>
            <w:vAlign w:val="center"/>
          </w:tcPr>
          <w:p w:rsidR="00B336CA" w:rsidRPr="00F672F5" w:rsidRDefault="00B336CA" w:rsidP="002B2328">
            <w:pPr>
              <w:ind w:firstLineChars="0" w:firstLine="0"/>
              <w:jc w:val="center"/>
              <w:rPr>
                <w:sz w:val="21"/>
              </w:rPr>
            </w:pPr>
          </w:p>
        </w:tc>
        <w:tc>
          <w:tcPr>
            <w:tcW w:w="3260" w:type="dxa"/>
            <w:tcBorders>
              <w:top w:val="single" w:sz="4" w:space="0" w:color="auto"/>
            </w:tcBorders>
            <w:vAlign w:val="center"/>
          </w:tcPr>
          <w:p w:rsidR="00B336CA" w:rsidRPr="00F672F5" w:rsidRDefault="00B336CA" w:rsidP="002B2328">
            <w:pPr>
              <w:ind w:firstLineChars="0" w:firstLine="0"/>
              <w:jc w:val="center"/>
              <w:rPr>
                <w:sz w:val="21"/>
              </w:rPr>
            </w:pPr>
          </w:p>
        </w:tc>
        <w:tc>
          <w:tcPr>
            <w:tcW w:w="1134" w:type="dxa"/>
            <w:tcBorders>
              <w:top w:val="single" w:sz="4" w:space="0" w:color="auto"/>
            </w:tcBorders>
            <w:vAlign w:val="center"/>
          </w:tcPr>
          <w:p w:rsidR="00B336CA" w:rsidRPr="00F672F5" w:rsidRDefault="00B336CA" w:rsidP="002B2328">
            <w:pPr>
              <w:ind w:firstLineChars="0" w:firstLine="0"/>
              <w:jc w:val="center"/>
              <w:rPr>
                <w:sz w:val="21"/>
              </w:rPr>
            </w:pPr>
          </w:p>
        </w:tc>
        <w:tc>
          <w:tcPr>
            <w:tcW w:w="1134" w:type="dxa"/>
            <w:tcBorders>
              <w:top w:val="single" w:sz="4" w:space="0" w:color="auto"/>
            </w:tcBorders>
            <w:vAlign w:val="center"/>
          </w:tcPr>
          <w:p w:rsidR="00B336CA" w:rsidRPr="00F672F5" w:rsidRDefault="00B336CA" w:rsidP="002B2328">
            <w:pPr>
              <w:ind w:firstLineChars="0" w:firstLine="0"/>
              <w:jc w:val="center"/>
              <w:rPr>
                <w:sz w:val="21"/>
              </w:rPr>
            </w:pPr>
          </w:p>
        </w:tc>
      </w:tr>
      <w:tr w:rsidR="002B2328" w:rsidRPr="00F672F5" w:rsidTr="00B336CA">
        <w:trPr>
          <w:trHeight w:val="480"/>
        </w:trPr>
        <w:tc>
          <w:tcPr>
            <w:tcW w:w="851"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lastRenderedPageBreak/>
              <w:t>98</w:t>
            </w:r>
          </w:p>
        </w:tc>
        <w:tc>
          <w:tcPr>
            <w:tcW w:w="70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桃红四物汤中藁本内酯、阿魏酸、苦杏仁苷、羟基红花黄色素</w:t>
            </w:r>
            <w:r w:rsidRPr="00F672F5">
              <w:rPr>
                <w:rFonts w:hint="eastAsia"/>
                <w:sz w:val="21"/>
              </w:rPr>
              <w:t>A</w:t>
            </w:r>
            <w:r w:rsidRPr="00F672F5">
              <w:rPr>
                <w:rFonts w:hint="eastAsia"/>
                <w:sz w:val="21"/>
              </w:rPr>
              <w:t>四种成分对人血小板聚集的影响</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201610369098 </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韩岚</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99</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水煮山药片褪色机理研究</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201610369099 </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程旺兴</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100</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建立以“功效”为指导的丹皮新型质量评价模式</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201610369100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赵宏苏</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101</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东亚钳蝎蛋白热稳定性考察</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201610369101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孔成诚</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102</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NO</w:t>
            </w:r>
            <w:r w:rsidRPr="00F672F5">
              <w:rPr>
                <w:rFonts w:hint="eastAsia"/>
                <w:sz w:val="21"/>
              </w:rPr>
              <w:t>供体型香豆素衍生物的设计、合成及抗肿瘤活性研究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201610369102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何黎琴</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103</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新型</w:t>
            </w:r>
            <w:r w:rsidRPr="00F672F5">
              <w:rPr>
                <w:rFonts w:hint="eastAsia"/>
                <w:sz w:val="21"/>
              </w:rPr>
              <w:t>OLT</w:t>
            </w:r>
            <w:r w:rsidRPr="00F672F5">
              <w:rPr>
                <w:rFonts w:hint="eastAsia"/>
                <w:sz w:val="21"/>
              </w:rPr>
              <w:t>衍生物的设计合成及活性评价</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201610369103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李家明</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104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可降解天然材料高取代羧甲基玉米朊的制备及性能研究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201610369104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鲁传华</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105</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新型脑梗塞药物的设计合成及活性评价</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201610369105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李家明</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106</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大黄酸叶酸偶联物的设计与合成</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201610369106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何黎琴</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107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义齿基托</w:t>
            </w:r>
            <w:r w:rsidRPr="00F672F5">
              <w:rPr>
                <w:rFonts w:hint="eastAsia"/>
                <w:sz w:val="21"/>
              </w:rPr>
              <w:t>HAP/PMMA</w:t>
            </w:r>
            <w:r w:rsidRPr="00F672F5">
              <w:rPr>
                <w:rFonts w:hint="eastAsia"/>
                <w:sz w:val="21"/>
              </w:rPr>
              <w:t>纳米复合材料的制备及性能研究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201610369107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张彩云</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108</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青刺果乳膏的制备及其质量评价</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201610369108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汪电雷</w:t>
            </w:r>
          </w:p>
        </w:tc>
      </w:tr>
      <w:tr w:rsidR="002B2328" w:rsidRPr="00F672F5" w:rsidTr="004129EB">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109</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丹皮酚冰箱除臭剂的研制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201610369109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何宁</w:t>
            </w:r>
          </w:p>
        </w:tc>
      </w:tr>
      <w:tr w:rsidR="002B2328" w:rsidRPr="00F672F5" w:rsidTr="004129EB">
        <w:trPr>
          <w:trHeight w:val="480"/>
        </w:trPr>
        <w:tc>
          <w:tcPr>
            <w:tcW w:w="851"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110</w:t>
            </w:r>
          </w:p>
        </w:tc>
        <w:tc>
          <w:tcPr>
            <w:tcW w:w="70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荷叶果蔬酵素的制作</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201610369110 </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王成永</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111</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姜黄素纳米混悬剂的制备及其药效学研究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201610369111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张彩云</w:t>
            </w:r>
          </w:p>
        </w:tc>
      </w:tr>
      <w:tr w:rsidR="002B2328" w:rsidRPr="00F672F5" w:rsidTr="00B336CA">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112</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γ</w:t>
            </w:r>
            <w:r w:rsidRPr="00F672F5">
              <w:rPr>
                <w:rFonts w:hint="eastAsia"/>
                <w:sz w:val="21"/>
              </w:rPr>
              <w:t>-</w:t>
            </w:r>
            <w:r w:rsidRPr="00F672F5">
              <w:rPr>
                <w:rFonts w:hint="eastAsia"/>
                <w:sz w:val="21"/>
              </w:rPr>
              <w:t>聚谷氨酸新藤黄酸微球的制备及表征</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201610369112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陈卫东</w:t>
            </w:r>
          </w:p>
        </w:tc>
      </w:tr>
      <w:tr w:rsidR="00B336CA" w:rsidRPr="00F672F5" w:rsidTr="00B336CA">
        <w:trPr>
          <w:trHeight w:val="480"/>
        </w:trPr>
        <w:tc>
          <w:tcPr>
            <w:tcW w:w="851" w:type="dxa"/>
            <w:tcBorders>
              <w:top w:val="single" w:sz="4" w:space="0" w:color="auto"/>
            </w:tcBorders>
            <w:vAlign w:val="center"/>
          </w:tcPr>
          <w:p w:rsidR="00B336CA" w:rsidRPr="00F672F5" w:rsidRDefault="00B336CA" w:rsidP="002B2328">
            <w:pPr>
              <w:ind w:firstLineChars="0" w:firstLine="0"/>
              <w:jc w:val="center"/>
              <w:rPr>
                <w:sz w:val="21"/>
              </w:rPr>
            </w:pPr>
          </w:p>
        </w:tc>
        <w:tc>
          <w:tcPr>
            <w:tcW w:w="709" w:type="dxa"/>
            <w:tcBorders>
              <w:top w:val="single" w:sz="4" w:space="0" w:color="auto"/>
            </w:tcBorders>
            <w:vAlign w:val="center"/>
          </w:tcPr>
          <w:p w:rsidR="00B336CA" w:rsidRPr="00F672F5" w:rsidRDefault="00B336CA" w:rsidP="002B2328">
            <w:pPr>
              <w:ind w:firstLineChars="0" w:firstLine="0"/>
              <w:jc w:val="center"/>
              <w:rPr>
                <w:sz w:val="21"/>
              </w:rPr>
            </w:pPr>
          </w:p>
        </w:tc>
        <w:tc>
          <w:tcPr>
            <w:tcW w:w="1559" w:type="dxa"/>
            <w:tcBorders>
              <w:top w:val="single" w:sz="4" w:space="0" w:color="auto"/>
            </w:tcBorders>
            <w:vAlign w:val="center"/>
          </w:tcPr>
          <w:p w:rsidR="00B336CA" w:rsidRPr="00F672F5" w:rsidRDefault="00B336CA" w:rsidP="002B2328">
            <w:pPr>
              <w:ind w:firstLineChars="0" w:firstLine="0"/>
              <w:jc w:val="center"/>
              <w:rPr>
                <w:sz w:val="21"/>
              </w:rPr>
            </w:pPr>
          </w:p>
        </w:tc>
        <w:tc>
          <w:tcPr>
            <w:tcW w:w="3260" w:type="dxa"/>
            <w:tcBorders>
              <w:top w:val="single" w:sz="4" w:space="0" w:color="auto"/>
            </w:tcBorders>
            <w:vAlign w:val="center"/>
          </w:tcPr>
          <w:p w:rsidR="00B336CA" w:rsidRPr="00F672F5" w:rsidRDefault="00B336CA" w:rsidP="002B2328">
            <w:pPr>
              <w:ind w:firstLineChars="0" w:firstLine="0"/>
              <w:jc w:val="center"/>
              <w:rPr>
                <w:sz w:val="21"/>
              </w:rPr>
            </w:pPr>
          </w:p>
        </w:tc>
        <w:tc>
          <w:tcPr>
            <w:tcW w:w="1134" w:type="dxa"/>
            <w:tcBorders>
              <w:top w:val="single" w:sz="4" w:space="0" w:color="auto"/>
            </w:tcBorders>
            <w:vAlign w:val="center"/>
          </w:tcPr>
          <w:p w:rsidR="00B336CA" w:rsidRPr="00F672F5" w:rsidRDefault="00B336CA" w:rsidP="002B2328">
            <w:pPr>
              <w:ind w:firstLineChars="0" w:firstLine="0"/>
              <w:jc w:val="center"/>
              <w:rPr>
                <w:sz w:val="21"/>
              </w:rPr>
            </w:pPr>
          </w:p>
        </w:tc>
        <w:tc>
          <w:tcPr>
            <w:tcW w:w="1134" w:type="dxa"/>
            <w:tcBorders>
              <w:top w:val="single" w:sz="4" w:space="0" w:color="auto"/>
            </w:tcBorders>
            <w:vAlign w:val="center"/>
          </w:tcPr>
          <w:p w:rsidR="00B336CA" w:rsidRPr="00F672F5" w:rsidRDefault="00B336CA" w:rsidP="002B2328">
            <w:pPr>
              <w:ind w:firstLineChars="0" w:firstLine="0"/>
              <w:jc w:val="center"/>
              <w:rPr>
                <w:sz w:val="21"/>
              </w:rPr>
            </w:pPr>
          </w:p>
        </w:tc>
      </w:tr>
      <w:tr w:rsidR="002B2328" w:rsidRPr="00F672F5" w:rsidTr="00B336CA">
        <w:trPr>
          <w:trHeight w:val="480"/>
        </w:trPr>
        <w:tc>
          <w:tcPr>
            <w:tcW w:w="851"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lastRenderedPageBreak/>
              <w:t>113</w:t>
            </w:r>
          </w:p>
        </w:tc>
        <w:tc>
          <w:tcPr>
            <w:tcW w:w="70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霍山石斛鲜药颗粒剂的制备工艺研究</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201610369113 </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周安</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114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14766D" w:rsidRPr="00F672F5" w:rsidRDefault="002B2328" w:rsidP="002B2328">
            <w:pPr>
              <w:ind w:firstLineChars="0" w:firstLine="0"/>
              <w:jc w:val="center"/>
              <w:rPr>
                <w:sz w:val="21"/>
              </w:rPr>
            </w:pPr>
            <w:r w:rsidRPr="00F672F5">
              <w:rPr>
                <w:rFonts w:hint="eastAsia"/>
                <w:sz w:val="21"/>
              </w:rPr>
              <w:t>大孔树脂纯化马兰三萜的工艺</w:t>
            </w:r>
          </w:p>
          <w:p w:rsidR="002B2328" w:rsidRPr="00F672F5" w:rsidRDefault="002B2328" w:rsidP="002B2328">
            <w:pPr>
              <w:ind w:firstLineChars="0" w:firstLine="0"/>
              <w:jc w:val="center"/>
              <w:rPr>
                <w:sz w:val="21"/>
              </w:rPr>
            </w:pPr>
            <w:r w:rsidRPr="00F672F5">
              <w:rPr>
                <w:rFonts w:hint="eastAsia"/>
                <w:sz w:val="21"/>
              </w:rPr>
              <w:t>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201610369114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王刚</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115</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5-FU</w:t>
            </w:r>
            <w:r w:rsidRPr="00F672F5">
              <w:rPr>
                <w:rFonts w:hint="eastAsia"/>
                <w:sz w:val="21"/>
              </w:rPr>
              <w:t>壳聚糖纳米粒的制备、质量评价及其初步药动学研究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201610369115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孙黎</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116</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四氧化三铁磁性纳米粒子及其载药复合物的制备与研究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201610369116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黄鹏</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117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大葱挥发油提取物的抗氧化作用</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201610369117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汪宁</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118</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茯苓多糖对大鼠细胞色素</w:t>
            </w:r>
            <w:r w:rsidRPr="00F672F5">
              <w:rPr>
                <w:rFonts w:hint="eastAsia"/>
                <w:sz w:val="21"/>
              </w:rPr>
              <w:t>P450</w:t>
            </w:r>
            <w:r w:rsidRPr="00F672F5">
              <w:rPr>
                <w:rFonts w:hint="eastAsia"/>
                <w:sz w:val="21"/>
              </w:rPr>
              <w:t>酶活性的影响</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201610369118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陈卫东</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119</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研究桃红四物汤缺苦杏仁苷和羟基红花黄色素</w:t>
            </w:r>
            <w:r w:rsidRPr="00F672F5">
              <w:rPr>
                <w:rFonts w:hint="eastAsia"/>
                <w:sz w:val="21"/>
              </w:rPr>
              <w:t>A</w:t>
            </w:r>
            <w:r w:rsidRPr="00F672F5">
              <w:rPr>
                <w:rFonts w:hint="eastAsia"/>
                <w:sz w:val="21"/>
              </w:rPr>
              <w:t>对抗血小板聚集的影响</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201610369119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韩岚</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120</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中草药图片库的建立</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201610369120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谭红春</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121</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大学生微媒体使用现状调查——以安徽省为例</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201610369121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范思敏</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122</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女神的中医日志微信公众号平台</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201610369122 </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杜鹃</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123</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茯苓三萜在大鼠体内的药代动力学及组织分布特征研究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201610369123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彭灿</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124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UPLC</w:t>
            </w:r>
            <w:r w:rsidRPr="00F672F5">
              <w:rPr>
                <w:rFonts w:hint="eastAsia"/>
                <w:sz w:val="21"/>
              </w:rPr>
              <w:t>法测定大鼠血浆中海南粗榧内酯醇及其药代动力学研究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201610369124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汪电雷</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125</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白芍熟地与赤芍生地不同配伍对桃红四物汤补血作用的影响</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201610369125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韩岚</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126</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丹参酮</w:t>
            </w:r>
            <w:r w:rsidRPr="00F672F5">
              <w:rPr>
                <w:rFonts w:hint="eastAsia"/>
                <w:sz w:val="21"/>
              </w:rPr>
              <w:t>IIA</w:t>
            </w:r>
            <w:r w:rsidRPr="00F672F5">
              <w:rPr>
                <w:rFonts w:hint="eastAsia"/>
                <w:sz w:val="21"/>
              </w:rPr>
              <w:t>纳米脂质载体抗</w:t>
            </w:r>
            <w:r w:rsidRPr="00F672F5">
              <w:rPr>
                <w:rFonts w:hint="eastAsia"/>
                <w:sz w:val="21"/>
              </w:rPr>
              <w:t>A549</w:t>
            </w:r>
            <w:r w:rsidRPr="00F672F5">
              <w:rPr>
                <w:rFonts w:hint="eastAsia"/>
                <w:sz w:val="21"/>
              </w:rPr>
              <w:t>肺腺癌细胞作用的研究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201610369126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陈卫东</w:t>
            </w:r>
          </w:p>
        </w:tc>
      </w:tr>
      <w:tr w:rsidR="002B2328" w:rsidRPr="00F672F5" w:rsidTr="00B336CA">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127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当归不同入药部位对急性血瘀大鼠活血效果的影响</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201610369127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韩岚</w:t>
            </w:r>
          </w:p>
        </w:tc>
      </w:tr>
      <w:tr w:rsidR="00B336CA" w:rsidRPr="00F672F5" w:rsidTr="00B336CA">
        <w:trPr>
          <w:trHeight w:val="480"/>
        </w:trPr>
        <w:tc>
          <w:tcPr>
            <w:tcW w:w="851" w:type="dxa"/>
            <w:tcBorders>
              <w:top w:val="single" w:sz="4" w:space="0" w:color="auto"/>
            </w:tcBorders>
            <w:vAlign w:val="center"/>
          </w:tcPr>
          <w:p w:rsidR="00B336CA" w:rsidRPr="00F672F5" w:rsidRDefault="00B336CA" w:rsidP="002B2328">
            <w:pPr>
              <w:ind w:firstLineChars="0" w:firstLine="0"/>
              <w:jc w:val="center"/>
              <w:rPr>
                <w:sz w:val="21"/>
              </w:rPr>
            </w:pPr>
          </w:p>
        </w:tc>
        <w:tc>
          <w:tcPr>
            <w:tcW w:w="709" w:type="dxa"/>
            <w:tcBorders>
              <w:top w:val="single" w:sz="4" w:space="0" w:color="auto"/>
            </w:tcBorders>
            <w:vAlign w:val="center"/>
          </w:tcPr>
          <w:p w:rsidR="00B336CA" w:rsidRPr="00F672F5" w:rsidRDefault="00B336CA" w:rsidP="002B2328">
            <w:pPr>
              <w:ind w:firstLineChars="0" w:firstLine="0"/>
              <w:jc w:val="center"/>
              <w:rPr>
                <w:sz w:val="21"/>
              </w:rPr>
            </w:pPr>
          </w:p>
        </w:tc>
        <w:tc>
          <w:tcPr>
            <w:tcW w:w="1559" w:type="dxa"/>
            <w:tcBorders>
              <w:top w:val="single" w:sz="4" w:space="0" w:color="auto"/>
            </w:tcBorders>
            <w:vAlign w:val="center"/>
          </w:tcPr>
          <w:p w:rsidR="00B336CA" w:rsidRPr="00F672F5" w:rsidRDefault="00B336CA" w:rsidP="002B2328">
            <w:pPr>
              <w:ind w:firstLineChars="0" w:firstLine="0"/>
              <w:jc w:val="center"/>
              <w:rPr>
                <w:sz w:val="21"/>
              </w:rPr>
            </w:pPr>
          </w:p>
        </w:tc>
        <w:tc>
          <w:tcPr>
            <w:tcW w:w="3260" w:type="dxa"/>
            <w:tcBorders>
              <w:top w:val="single" w:sz="4" w:space="0" w:color="auto"/>
            </w:tcBorders>
            <w:vAlign w:val="center"/>
          </w:tcPr>
          <w:p w:rsidR="00B336CA" w:rsidRPr="00F672F5" w:rsidRDefault="00B336CA" w:rsidP="002B2328">
            <w:pPr>
              <w:ind w:firstLineChars="0" w:firstLine="0"/>
              <w:jc w:val="center"/>
              <w:rPr>
                <w:sz w:val="21"/>
              </w:rPr>
            </w:pPr>
          </w:p>
        </w:tc>
        <w:tc>
          <w:tcPr>
            <w:tcW w:w="1134" w:type="dxa"/>
            <w:tcBorders>
              <w:top w:val="single" w:sz="4" w:space="0" w:color="auto"/>
            </w:tcBorders>
            <w:vAlign w:val="center"/>
          </w:tcPr>
          <w:p w:rsidR="00B336CA" w:rsidRPr="00F672F5" w:rsidRDefault="00B336CA" w:rsidP="002B2328">
            <w:pPr>
              <w:ind w:firstLineChars="0" w:firstLine="0"/>
              <w:jc w:val="center"/>
              <w:rPr>
                <w:sz w:val="21"/>
              </w:rPr>
            </w:pPr>
          </w:p>
        </w:tc>
        <w:tc>
          <w:tcPr>
            <w:tcW w:w="1134" w:type="dxa"/>
            <w:tcBorders>
              <w:top w:val="single" w:sz="4" w:space="0" w:color="auto"/>
            </w:tcBorders>
            <w:vAlign w:val="center"/>
          </w:tcPr>
          <w:p w:rsidR="00B336CA" w:rsidRPr="00F672F5" w:rsidRDefault="00B336CA" w:rsidP="002B2328">
            <w:pPr>
              <w:ind w:firstLineChars="0" w:firstLine="0"/>
              <w:jc w:val="center"/>
              <w:rPr>
                <w:sz w:val="21"/>
              </w:rPr>
            </w:pPr>
          </w:p>
        </w:tc>
      </w:tr>
      <w:tr w:rsidR="002B2328" w:rsidRPr="00F672F5" w:rsidTr="00B336CA">
        <w:trPr>
          <w:trHeight w:val="480"/>
        </w:trPr>
        <w:tc>
          <w:tcPr>
            <w:tcW w:w="851"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lastRenderedPageBreak/>
              <w:t>128</w:t>
            </w:r>
          </w:p>
        </w:tc>
        <w:tc>
          <w:tcPr>
            <w:tcW w:w="70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三七对高泌乳素血症的作用</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201610369128 </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韩岚</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129</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制药行业循环水用高分子水处理剂的制备及性能研究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201610369129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王虎传</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130</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茯苓提取的膜法品质提升研究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201610369130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彭成军</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131</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D055B3" w:rsidRPr="00F672F5" w:rsidRDefault="002B2328" w:rsidP="002B2328">
            <w:pPr>
              <w:ind w:firstLineChars="0" w:firstLine="0"/>
              <w:jc w:val="center"/>
              <w:rPr>
                <w:sz w:val="21"/>
              </w:rPr>
            </w:pPr>
            <w:r w:rsidRPr="00F672F5">
              <w:rPr>
                <w:rFonts w:hint="eastAsia"/>
                <w:sz w:val="21"/>
              </w:rPr>
              <w:t>中药材加工生产设备的教学</w:t>
            </w:r>
          </w:p>
          <w:p w:rsidR="002B2328" w:rsidRPr="00F672F5" w:rsidRDefault="002B2328" w:rsidP="002B2328">
            <w:pPr>
              <w:ind w:firstLineChars="0" w:firstLine="0"/>
              <w:jc w:val="center"/>
              <w:rPr>
                <w:sz w:val="21"/>
              </w:rPr>
            </w:pPr>
            <w:r w:rsidRPr="00F672F5">
              <w:rPr>
                <w:rFonts w:hint="eastAsia"/>
                <w:sz w:val="21"/>
              </w:rPr>
              <w:t>模型研制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201610369131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杨青山</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132</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D055B3" w:rsidRPr="00F672F5" w:rsidRDefault="002B2328" w:rsidP="002B2328">
            <w:pPr>
              <w:ind w:firstLineChars="0" w:firstLine="0"/>
              <w:jc w:val="center"/>
              <w:rPr>
                <w:sz w:val="21"/>
              </w:rPr>
            </w:pPr>
            <w:r w:rsidRPr="00F672F5">
              <w:rPr>
                <w:rFonts w:hint="eastAsia"/>
                <w:sz w:val="21"/>
              </w:rPr>
              <w:t>炮制因素对二妙散中小檗碱</w:t>
            </w:r>
          </w:p>
          <w:p w:rsidR="002B2328" w:rsidRPr="00F672F5" w:rsidRDefault="002B2328" w:rsidP="002B2328">
            <w:pPr>
              <w:ind w:firstLineChars="0" w:firstLine="0"/>
              <w:jc w:val="center"/>
              <w:rPr>
                <w:sz w:val="21"/>
              </w:rPr>
            </w:pPr>
            <w:r w:rsidRPr="00F672F5">
              <w:rPr>
                <w:rFonts w:hint="eastAsia"/>
                <w:sz w:val="21"/>
              </w:rPr>
              <w:t>和苍术素的影响</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201610369132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张伟</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133</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D055B3" w:rsidRPr="00F672F5" w:rsidRDefault="002B2328" w:rsidP="00D055B3">
            <w:pPr>
              <w:ind w:firstLineChars="0" w:firstLine="0"/>
              <w:jc w:val="center"/>
              <w:rPr>
                <w:sz w:val="21"/>
              </w:rPr>
            </w:pPr>
            <w:r w:rsidRPr="00F672F5">
              <w:rPr>
                <w:rFonts w:hint="eastAsia"/>
                <w:sz w:val="21"/>
              </w:rPr>
              <w:t>不同批次紫藤瘤药材指纹</w:t>
            </w:r>
          </w:p>
          <w:p w:rsidR="002B2328" w:rsidRPr="00F672F5" w:rsidRDefault="002B2328" w:rsidP="00D055B3">
            <w:pPr>
              <w:ind w:firstLineChars="0" w:firstLine="0"/>
              <w:jc w:val="center"/>
              <w:rPr>
                <w:sz w:val="21"/>
              </w:rPr>
            </w:pPr>
            <w:r w:rsidRPr="00F672F5">
              <w:rPr>
                <w:rFonts w:hint="eastAsia"/>
                <w:sz w:val="21"/>
              </w:rPr>
              <w:t>图谱研究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201610369133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刘劲松</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134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市售药食两用中药品种调查研究及识别电子彩色图册编写制作</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201610369134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曹海燕</w:t>
            </w:r>
            <w:r w:rsidRPr="00F672F5">
              <w:rPr>
                <w:rFonts w:hint="eastAsia"/>
                <w:sz w:val="21"/>
              </w:rPr>
              <w:t>,</w:t>
            </w:r>
            <w:r w:rsidRPr="00F672F5">
              <w:rPr>
                <w:rFonts w:hint="eastAsia"/>
                <w:sz w:val="21"/>
              </w:rPr>
              <w:t>杨青山</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136</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菊科几种药用植物扦插繁殖技术的研究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201610369136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杨青山</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137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基于线虫抗衰老模型对山茱萸核“滑精”功效的研究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201610369137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张伟</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138</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全叶马兰的化学成分</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201610369138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王国凯</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139</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四味黄连洗剂提取工艺研究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201610369139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俞娟</w:t>
            </w:r>
          </w:p>
        </w:tc>
      </w:tr>
      <w:tr w:rsidR="002B2328" w:rsidRPr="00F672F5" w:rsidTr="004129EB">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140</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宁前胡内生真菌的分离与鉴定</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201610369140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王国凯</w:t>
            </w:r>
          </w:p>
        </w:tc>
      </w:tr>
      <w:tr w:rsidR="002B2328" w:rsidRPr="00F672F5" w:rsidTr="004129EB">
        <w:trPr>
          <w:trHeight w:val="480"/>
        </w:trPr>
        <w:tc>
          <w:tcPr>
            <w:tcW w:w="851"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141</w:t>
            </w:r>
          </w:p>
        </w:tc>
        <w:tc>
          <w:tcPr>
            <w:tcW w:w="70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不同产地加工方法对明党参中总香豆素含量的影响</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201610369141 </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张玲</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142</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新媒体时代下探索高校学生会改革管理新模式</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201610369142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陶曜天</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143</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学生干部素养调研与培养计划</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201610369143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张扬</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144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保健功能性食品</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201610369144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孔成诚</w:t>
            </w:r>
            <w:r w:rsidRPr="00F672F5">
              <w:rPr>
                <w:rFonts w:hint="eastAsia"/>
                <w:sz w:val="21"/>
              </w:rPr>
              <w:t>,</w:t>
            </w:r>
            <w:r w:rsidRPr="00F672F5">
              <w:rPr>
                <w:rFonts w:hint="eastAsia"/>
                <w:sz w:val="21"/>
              </w:rPr>
              <w:t>汪媛</w:t>
            </w:r>
          </w:p>
        </w:tc>
      </w:tr>
      <w:tr w:rsidR="002B2328" w:rsidRPr="00F672F5" w:rsidTr="002B2328">
        <w:trPr>
          <w:trHeight w:val="480"/>
        </w:trPr>
        <w:tc>
          <w:tcPr>
            <w:tcW w:w="8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lastRenderedPageBreak/>
              <w:t>145</w:t>
            </w:r>
          </w:p>
        </w:tc>
        <w:tc>
          <w:tcPr>
            <w:tcW w:w="7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霍山石斛盆栽</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201610369145 </w:t>
            </w:r>
          </w:p>
        </w:tc>
        <w:tc>
          <w:tcPr>
            <w:tcW w:w="1134"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陈卫东</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146</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14766D" w:rsidRPr="00F672F5" w:rsidRDefault="002B2328" w:rsidP="002B2328">
            <w:pPr>
              <w:ind w:firstLineChars="0" w:firstLine="0"/>
              <w:jc w:val="center"/>
              <w:rPr>
                <w:sz w:val="21"/>
              </w:rPr>
            </w:pPr>
            <w:r w:rsidRPr="00F672F5">
              <w:rPr>
                <w:rFonts w:hint="eastAsia"/>
                <w:sz w:val="21"/>
              </w:rPr>
              <w:t>安徽神农铺中医药器械模具</w:t>
            </w:r>
          </w:p>
          <w:p w:rsidR="002B2328" w:rsidRPr="00F672F5" w:rsidRDefault="002B2328" w:rsidP="002B2328">
            <w:pPr>
              <w:ind w:firstLineChars="0" w:firstLine="0"/>
              <w:jc w:val="center"/>
              <w:rPr>
                <w:sz w:val="21"/>
              </w:rPr>
            </w:pPr>
            <w:r w:rsidRPr="00F672F5">
              <w:rPr>
                <w:rFonts w:hint="eastAsia"/>
                <w:sz w:val="21"/>
              </w:rPr>
              <w:t>有限公司</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201610369146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杨青山</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147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源生美白护肤品</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201610369147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孔成诚</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148</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具有氨吸收特性的无纺纤维膜</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201610369148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杨晔</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149</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蛭肽蛋白系列产品</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201610369149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彭灿</w:t>
            </w:r>
            <w:r w:rsidRPr="00F672F5">
              <w:rPr>
                <w:rFonts w:hint="eastAsia"/>
                <w:sz w:val="21"/>
              </w:rPr>
              <w:t>,</w:t>
            </w:r>
            <w:r w:rsidRPr="00F672F5">
              <w:rPr>
                <w:rFonts w:hint="eastAsia"/>
                <w:sz w:val="21"/>
              </w:rPr>
              <w:t>韩岚</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150</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霍山米斛鲜品的资源开发之智能保存与应用</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201610369150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俞年军</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151</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惠民学药</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201610369151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杨青山</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152</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可扩展视频编码在远程医疗中提升服务质量的策略研究与实现</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201610369152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黄方亮</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153</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D055B3" w:rsidRPr="00F672F5" w:rsidRDefault="002B2328" w:rsidP="002B2328">
            <w:pPr>
              <w:ind w:firstLineChars="0" w:firstLine="0"/>
              <w:jc w:val="center"/>
              <w:rPr>
                <w:sz w:val="21"/>
              </w:rPr>
            </w:pPr>
            <w:r w:rsidRPr="00F672F5">
              <w:rPr>
                <w:rFonts w:hint="eastAsia"/>
                <w:sz w:val="21"/>
              </w:rPr>
              <w:t>基于</w:t>
            </w:r>
            <w:r w:rsidRPr="00F672F5">
              <w:rPr>
                <w:rFonts w:hint="eastAsia"/>
                <w:sz w:val="21"/>
              </w:rPr>
              <w:t>51</w:t>
            </w:r>
            <w:r w:rsidRPr="00F672F5">
              <w:rPr>
                <w:rFonts w:hint="eastAsia"/>
                <w:sz w:val="21"/>
              </w:rPr>
              <w:t>内核的避障检测</w:t>
            </w:r>
          </w:p>
          <w:p w:rsidR="002B2328" w:rsidRPr="00F672F5" w:rsidRDefault="002B2328" w:rsidP="002B2328">
            <w:pPr>
              <w:ind w:firstLineChars="0" w:firstLine="0"/>
              <w:jc w:val="center"/>
              <w:rPr>
                <w:sz w:val="21"/>
              </w:rPr>
            </w:pPr>
            <w:r w:rsidRPr="00F672F5">
              <w:rPr>
                <w:rFonts w:hint="eastAsia"/>
                <w:sz w:val="21"/>
              </w:rPr>
              <w:t>温湿度小车</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201610369153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徐天馥</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154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基于</w:t>
            </w:r>
            <w:r w:rsidRPr="00F672F5">
              <w:rPr>
                <w:rFonts w:hint="eastAsia"/>
                <w:sz w:val="21"/>
              </w:rPr>
              <w:t>AT89C51</w:t>
            </w:r>
            <w:r w:rsidRPr="00F672F5">
              <w:rPr>
                <w:rFonts w:hint="eastAsia"/>
                <w:sz w:val="21"/>
              </w:rPr>
              <w:t>单片机的人体感应自动开关</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201610369154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孙大勇</w:t>
            </w:r>
          </w:p>
        </w:tc>
      </w:tr>
      <w:tr w:rsidR="002B2328" w:rsidRPr="00F672F5" w:rsidTr="004129EB">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155</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基于单片机智能车的设计与制造</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201610369155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金力</w:t>
            </w:r>
          </w:p>
        </w:tc>
      </w:tr>
      <w:tr w:rsidR="002B2328" w:rsidRPr="00F672F5" w:rsidTr="004129EB">
        <w:trPr>
          <w:trHeight w:val="480"/>
        </w:trPr>
        <w:tc>
          <w:tcPr>
            <w:tcW w:w="851"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156</w:t>
            </w:r>
          </w:p>
        </w:tc>
        <w:tc>
          <w:tcPr>
            <w:tcW w:w="70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高校学生管理工作</w:t>
            </w:r>
            <w:r w:rsidRPr="00F672F5">
              <w:rPr>
                <w:rFonts w:hint="eastAsia"/>
                <w:sz w:val="21"/>
              </w:rPr>
              <w:t>APP</w:t>
            </w:r>
            <w:r w:rsidRPr="00F672F5">
              <w:rPr>
                <w:rFonts w:hint="eastAsia"/>
                <w:sz w:val="21"/>
              </w:rPr>
              <w:t>研发与运营研究</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201610369156 </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沈同平</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157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失物招领网站</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201610369157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王元茂</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158</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基于物联网技术的药品流通管理原型应用平台的设计与实现</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201610369158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俞磊</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159</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“安中医掌上收银”</w:t>
            </w:r>
            <w:r w:rsidRPr="00F672F5">
              <w:rPr>
                <w:rFonts w:hint="eastAsia"/>
                <w:sz w:val="21"/>
              </w:rPr>
              <w:t>APP</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201610369159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殷云霞</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160</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D055B3" w:rsidRPr="00F672F5" w:rsidRDefault="002B2328" w:rsidP="002B2328">
            <w:pPr>
              <w:ind w:firstLineChars="0" w:firstLine="0"/>
              <w:jc w:val="center"/>
              <w:rPr>
                <w:sz w:val="21"/>
              </w:rPr>
            </w:pPr>
            <w:r w:rsidRPr="00F672F5">
              <w:rPr>
                <w:rFonts w:hint="eastAsia"/>
                <w:sz w:val="21"/>
              </w:rPr>
              <w:t>“朝阳沙滩”中老年人多功能</w:t>
            </w:r>
          </w:p>
          <w:p w:rsidR="002B2328" w:rsidRPr="00F672F5" w:rsidRDefault="002B2328" w:rsidP="002B2328">
            <w:pPr>
              <w:ind w:firstLineChars="0" w:firstLine="0"/>
              <w:jc w:val="center"/>
              <w:rPr>
                <w:sz w:val="21"/>
              </w:rPr>
            </w:pPr>
            <w:r w:rsidRPr="00F672F5">
              <w:rPr>
                <w:rFonts w:hint="eastAsia"/>
                <w:sz w:val="21"/>
              </w:rPr>
              <w:t>社交</w:t>
            </w:r>
            <w:r w:rsidRPr="00F672F5">
              <w:rPr>
                <w:rFonts w:hint="eastAsia"/>
                <w:sz w:val="21"/>
              </w:rPr>
              <w:t>APP</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201610369160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詹中华</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lastRenderedPageBreak/>
              <w:t>161</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味一轩计划</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201610369161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徐伟</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162</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融合视频监控的</w:t>
            </w:r>
            <w:r w:rsidRPr="00F672F5">
              <w:rPr>
                <w:rFonts w:hint="eastAsia"/>
                <w:sz w:val="21"/>
              </w:rPr>
              <w:t>RFID</w:t>
            </w:r>
            <w:r w:rsidRPr="00F672F5">
              <w:rPr>
                <w:rFonts w:hint="eastAsia"/>
                <w:sz w:val="21"/>
              </w:rPr>
              <w:t>的实验教学管理系统</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201610369162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汪庆</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163</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镜式皮肤检测仪</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201610369163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包璇</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164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单片机智能电子血压计</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201610369164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徐天馥</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165</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云中医</w:t>
            </w:r>
            <w:r w:rsidRPr="00F672F5">
              <w:rPr>
                <w:rFonts w:hint="eastAsia"/>
                <w:sz w:val="21"/>
              </w:rPr>
              <w:t>app</w:t>
            </w:r>
            <w:r w:rsidRPr="00F672F5">
              <w:rPr>
                <w:rFonts w:hint="eastAsia"/>
                <w:sz w:val="21"/>
              </w:rPr>
              <w:t>的研究与开发</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201610369165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金力</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166</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基于单片机的红外热释电报警器</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201610369166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金立</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167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D055B3" w:rsidRPr="00F672F5" w:rsidRDefault="002B2328" w:rsidP="002B2328">
            <w:pPr>
              <w:ind w:firstLineChars="0" w:firstLine="0"/>
              <w:jc w:val="center"/>
              <w:rPr>
                <w:sz w:val="21"/>
              </w:rPr>
            </w:pPr>
            <w:r w:rsidRPr="00F672F5">
              <w:rPr>
                <w:rFonts w:hint="eastAsia"/>
                <w:sz w:val="21"/>
              </w:rPr>
              <w:t>基于单片机的</w:t>
            </w:r>
            <w:r w:rsidRPr="00F672F5">
              <w:rPr>
                <w:rFonts w:hint="eastAsia"/>
                <w:sz w:val="21"/>
              </w:rPr>
              <w:t>PM2.5</w:t>
            </w:r>
            <w:r w:rsidRPr="00F672F5">
              <w:rPr>
                <w:rFonts w:hint="eastAsia"/>
                <w:sz w:val="21"/>
              </w:rPr>
              <w:t>浓度</w:t>
            </w:r>
          </w:p>
          <w:p w:rsidR="002B2328" w:rsidRPr="00F672F5" w:rsidRDefault="002B2328" w:rsidP="002B2328">
            <w:pPr>
              <w:ind w:firstLineChars="0" w:firstLine="0"/>
              <w:jc w:val="center"/>
              <w:rPr>
                <w:sz w:val="21"/>
              </w:rPr>
            </w:pPr>
            <w:r w:rsidRPr="00F672F5">
              <w:rPr>
                <w:rFonts w:hint="eastAsia"/>
                <w:sz w:val="21"/>
              </w:rPr>
              <w:t>检测系统</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201610369167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金力</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168</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D055B3" w:rsidRPr="00F672F5" w:rsidRDefault="002B2328" w:rsidP="002B2328">
            <w:pPr>
              <w:ind w:firstLineChars="0" w:firstLine="0"/>
              <w:jc w:val="center"/>
              <w:rPr>
                <w:sz w:val="21"/>
              </w:rPr>
            </w:pPr>
            <w:r w:rsidRPr="00F672F5">
              <w:rPr>
                <w:rFonts w:hint="eastAsia"/>
                <w:sz w:val="21"/>
              </w:rPr>
              <w:t>基于</w:t>
            </w:r>
            <w:r w:rsidRPr="00F672F5">
              <w:rPr>
                <w:rFonts w:hint="eastAsia"/>
                <w:sz w:val="21"/>
              </w:rPr>
              <w:t>AT89S52</w:t>
            </w:r>
            <w:r w:rsidRPr="00F672F5">
              <w:rPr>
                <w:rFonts w:hint="eastAsia"/>
                <w:sz w:val="21"/>
              </w:rPr>
              <w:t>的智能家居照明</w:t>
            </w:r>
          </w:p>
          <w:p w:rsidR="002B2328" w:rsidRPr="00F672F5" w:rsidRDefault="002B2328" w:rsidP="002B2328">
            <w:pPr>
              <w:ind w:firstLineChars="0" w:firstLine="0"/>
              <w:jc w:val="center"/>
              <w:rPr>
                <w:sz w:val="21"/>
              </w:rPr>
            </w:pPr>
            <w:r w:rsidRPr="00F672F5">
              <w:rPr>
                <w:rFonts w:hint="eastAsia"/>
                <w:sz w:val="21"/>
              </w:rPr>
              <w:t>控制用无线开关</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201610369168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金力</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169</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D055B3" w:rsidRPr="00F672F5" w:rsidRDefault="002B2328" w:rsidP="002B2328">
            <w:pPr>
              <w:ind w:firstLineChars="0" w:firstLine="0"/>
              <w:jc w:val="center"/>
              <w:rPr>
                <w:sz w:val="21"/>
              </w:rPr>
            </w:pPr>
            <w:r w:rsidRPr="00F672F5">
              <w:rPr>
                <w:rFonts w:hint="eastAsia"/>
                <w:sz w:val="21"/>
              </w:rPr>
              <w:t>智能视力保护及身姿矫正器的</w:t>
            </w:r>
          </w:p>
          <w:p w:rsidR="002B2328" w:rsidRPr="00F672F5" w:rsidRDefault="002B2328" w:rsidP="002B2328">
            <w:pPr>
              <w:ind w:firstLineChars="0" w:firstLine="0"/>
              <w:jc w:val="center"/>
              <w:rPr>
                <w:sz w:val="21"/>
              </w:rPr>
            </w:pPr>
            <w:r w:rsidRPr="00F672F5">
              <w:rPr>
                <w:rFonts w:hint="eastAsia"/>
                <w:sz w:val="21"/>
              </w:rPr>
              <w:t>研究与设计</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201610369169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徐伟</w:t>
            </w:r>
          </w:p>
        </w:tc>
      </w:tr>
      <w:tr w:rsidR="002B2328" w:rsidRPr="00F672F5" w:rsidTr="004129EB">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170</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基于单片机的电子秤设计</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201610369170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孙大勇</w:t>
            </w:r>
          </w:p>
        </w:tc>
      </w:tr>
      <w:tr w:rsidR="002B2328" w:rsidRPr="00F672F5" w:rsidTr="004129EB">
        <w:trPr>
          <w:trHeight w:val="480"/>
        </w:trPr>
        <w:tc>
          <w:tcPr>
            <w:tcW w:w="851"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171</w:t>
            </w:r>
          </w:p>
        </w:tc>
        <w:tc>
          <w:tcPr>
            <w:tcW w:w="70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生物医学工程专业学生就业期望值与就业满意度调查与分析</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201610369171 </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徐伟</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172</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自媒体时代下高校网络舆情工作引导研究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201610369172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沈同平</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173</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D055B3" w:rsidRPr="00F672F5" w:rsidRDefault="002B2328" w:rsidP="002B2328">
            <w:pPr>
              <w:ind w:firstLineChars="0" w:firstLine="0"/>
              <w:jc w:val="center"/>
              <w:rPr>
                <w:sz w:val="21"/>
              </w:rPr>
            </w:pPr>
            <w:r w:rsidRPr="00F672F5">
              <w:rPr>
                <w:rFonts w:hint="eastAsia"/>
                <w:sz w:val="21"/>
              </w:rPr>
              <w:t>基于微博的网络舆情信息</w:t>
            </w:r>
          </w:p>
          <w:p w:rsidR="002B2328" w:rsidRPr="00F672F5" w:rsidRDefault="002B2328" w:rsidP="002B2328">
            <w:pPr>
              <w:ind w:firstLineChars="0" w:firstLine="0"/>
              <w:jc w:val="center"/>
              <w:rPr>
                <w:sz w:val="21"/>
              </w:rPr>
            </w:pPr>
            <w:r w:rsidRPr="00F672F5">
              <w:rPr>
                <w:rFonts w:hint="eastAsia"/>
                <w:sz w:val="21"/>
              </w:rPr>
              <w:t>预警研究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201610369173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沈同平</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174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预防大学生极端事件发生的调查研究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201610369174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徐天馥</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175</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“互联网</w:t>
            </w:r>
            <w:r w:rsidRPr="00F672F5">
              <w:rPr>
                <w:rFonts w:hint="eastAsia"/>
                <w:sz w:val="21"/>
              </w:rPr>
              <w:t>+</w:t>
            </w:r>
            <w:r w:rsidRPr="00F672F5">
              <w:rPr>
                <w:rFonts w:hint="eastAsia"/>
                <w:sz w:val="21"/>
              </w:rPr>
              <w:t>”时代下智慧医院信息服务体系模型及建设策略研究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201610369175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俞磊</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176</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医学健康博客的可信度研究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201610369176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沈同平</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lastRenderedPageBreak/>
              <w:t>177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药之道有限责任公司</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201610369177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谢啸</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178</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中药图片识别软件的开发</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201610369178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金力</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179</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医闹事件对医护职业态度的影响</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201610369179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施慧</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180</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大学生对微信公众平台的关注度问题的调研</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201610369180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尤吾兵</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181</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社区—家庭延续性护理模式在老年慢性病患者护理应用中的思考</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201610369181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黄丽</w:t>
            </w:r>
            <w:r w:rsidRPr="00F672F5">
              <w:rPr>
                <w:rFonts w:hint="eastAsia"/>
                <w:sz w:val="21"/>
              </w:rPr>
              <w:t>,</w:t>
            </w:r>
            <w:r w:rsidRPr="00F672F5">
              <w:rPr>
                <w:rFonts w:hint="eastAsia"/>
                <w:sz w:val="21"/>
              </w:rPr>
              <w:t>朱默</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182</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14766D" w:rsidRPr="00F672F5" w:rsidRDefault="002B2328" w:rsidP="0014766D">
            <w:pPr>
              <w:ind w:firstLineChars="0" w:firstLine="0"/>
              <w:jc w:val="center"/>
              <w:rPr>
                <w:sz w:val="21"/>
              </w:rPr>
            </w:pPr>
            <w:r w:rsidRPr="00F672F5">
              <w:rPr>
                <w:rFonts w:hint="eastAsia"/>
                <w:sz w:val="21"/>
              </w:rPr>
              <w:t>就我校护理专业发展的探讨</w:t>
            </w:r>
          </w:p>
          <w:p w:rsidR="002B2328" w:rsidRPr="00F672F5" w:rsidRDefault="002B2328" w:rsidP="0014766D">
            <w:pPr>
              <w:ind w:firstLineChars="0" w:firstLine="0"/>
              <w:jc w:val="center"/>
              <w:rPr>
                <w:sz w:val="21"/>
              </w:rPr>
            </w:pPr>
            <w:r w:rsidRPr="00F672F5">
              <w:rPr>
                <w:rFonts w:hint="eastAsia"/>
                <w:sz w:val="21"/>
              </w:rPr>
              <w:t>和研究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201610369182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刘维婷</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183</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新媒体视域下大学生自助心理健康教育情况调研</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201610369183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宿玉</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184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生活中常见的中草药（如荷叶）对养生保健的作用研究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201610369184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刘维婷</w:t>
            </w:r>
          </w:p>
        </w:tc>
      </w:tr>
      <w:tr w:rsidR="002B2328" w:rsidRPr="00F672F5" w:rsidTr="004129EB">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185</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大学生抑郁症中医症候调查研究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201610369185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武松</w:t>
            </w:r>
            <w:r w:rsidRPr="00F672F5">
              <w:rPr>
                <w:rFonts w:hint="eastAsia"/>
                <w:sz w:val="21"/>
              </w:rPr>
              <w:t>,</w:t>
            </w:r>
            <w:r w:rsidRPr="00F672F5">
              <w:rPr>
                <w:rFonts w:hint="eastAsia"/>
                <w:sz w:val="21"/>
              </w:rPr>
              <w:t>朱默</w:t>
            </w:r>
          </w:p>
        </w:tc>
      </w:tr>
      <w:tr w:rsidR="002B2328" w:rsidRPr="00F672F5" w:rsidTr="004129EB">
        <w:trPr>
          <w:trHeight w:val="480"/>
        </w:trPr>
        <w:tc>
          <w:tcPr>
            <w:tcW w:w="851"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186</w:t>
            </w:r>
          </w:p>
        </w:tc>
        <w:tc>
          <w:tcPr>
            <w:tcW w:w="70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防压疮特色理疗床</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201610369186 </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施慧</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187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对普通卵圆钳的改良研究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201610369187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李一芳</w:t>
            </w:r>
            <w:r w:rsidRPr="00F672F5">
              <w:rPr>
                <w:rFonts w:hint="eastAsia"/>
                <w:sz w:val="21"/>
              </w:rPr>
              <w:t>,</w:t>
            </w:r>
            <w:r w:rsidRPr="00F672F5">
              <w:rPr>
                <w:rFonts w:hint="eastAsia"/>
                <w:sz w:val="21"/>
              </w:rPr>
              <w:t>朱默</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188</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无菌乳胶手套的改良</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201610369188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黄丽</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189</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醒舒茶饮研发与推广</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201610369189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朱默</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190</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环保中药盆栽</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201610369190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陶世琦</w:t>
            </w:r>
            <w:r w:rsidRPr="00F672F5">
              <w:rPr>
                <w:rFonts w:hint="eastAsia"/>
                <w:sz w:val="21"/>
              </w:rPr>
              <w:t>,</w:t>
            </w:r>
            <w:r w:rsidRPr="00F672F5">
              <w:rPr>
                <w:rFonts w:hint="eastAsia"/>
                <w:sz w:val="21"/>
              </w:rPr>
              <w:t>杨青山</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191</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“乐膳好吃”营养药膳快餐厅</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201610369191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张亚辉</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192</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“喂爱</w:t>
            </w:r>
            <w:r w:rsidRPr="00F672F5">
              <w:rPr>
                <w:rFonts w:hint="eastAsia"/>
                <w:sz w:val="21"/>
              </w:rPr>
              <w:t>37</w:t>
            </w:r>
            <w:r w:rsidRPr="00F672F5">
              <w:rPr>
                <w:rFonts w:hint="eastAsia"/>
                <w:sz w:val="21"/>
              </w:rPr>
              <w:t>度计划”</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201610369192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孔成诚</w:t>
            </w:r>
            <w:r w:rsidRPr="00F672F5">
              <w:rPr>
                <w:rFonts w:hint="eastAsia"/>
                <w:sz w:val="21"/>
              </w:rPr>
              <w:t>,</w:t>
            </w:r>
            <w:r w:rsidRPr="00F672F5">
              <w:rPr>
                <w:rFonts w:hint="eastAsia"/>
                <w:sz w:val="21"/>
              </w:rPr>
              <w:t>刘维婷</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lastRenderedPageBreak/>
              <w:t>193</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“拾遗”计划——“拾遗”民间艺术协会</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201610369193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方晓</w:t>
            </w:r>
            <w:r w:rsidRPr="00F672F5">
              <w:rPr>
                <w:rFonts w:hint="eastAsia"/>
                <w:sz w:val="21"/>
              </w:rPr>
              <w:t>,</w:t>
            </w:r>
            <w:r w:rsidRPr="00F672F5">
              <w:rPr>
                <w:rFonts w:hint="eastAsia"/>
                <w:sz w:val="21"/>
              </w:rPr>
              <w:t>刘维婷</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194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落地为生根，从“心”开始——安徽省新生代农民工心理健康状况及需求调查</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201610369194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宫黎明</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195</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以弘扬中医药文化与传播创新创业理念为由创立</w:t>
            </w:r>
            <w:r w:rsidRPr="00F672F5">
              <w:rPr>
                <w:rFonts w:hint="eastAsia"/>
                <w:sz w:val="21"/>
              </w:rPr>
              <w:t>APP</w:t>
            </w:r>
            <w:r w:rsidRPr="00F672F5">
              <w:rPr>
                <w:rFonts w:hint="eastAsia"/>
                <w:sz w:val="21"/>
              </w:rPr>
              <w:t>平台的研究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201610369195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孙玉亮</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196</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金元四大家对中医心理学思想的发展贡献</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201610369196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王平</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197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医药类院校大学生创业特质、创业态度、创业倾向的结构方程模型分析</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201610369197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方悦</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198</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医学专业和非医学专业学生就业意向的调查及分析</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201610369198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王晶晶</w:t>
            </w:r>
          </w:p>
        </w:tc>
      </w:tr>
      <w:tr w:rsidR="002B2328" w:rsidRPr="00F672F5" w:rsidTr="004129EB">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199</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便利多创可液</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201610369199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张静</w:t>
            </w:r>
          </w:p>
        </w:tc>
      </w:tr>
      <w:tr w:rsidR="002B2328" w:rsidRPr="00F672F5" w:rsidTr="004129EB">
        <w:trPr>
          <w:trHeight w:val="480"/>
        </w:trPr>
        <w:tc>
          <w:tcPr>
            <w:tcW w:w="851"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200</w:t>
            </w:r>
          </w:p>
        </w:tc>
        <w:tc>
          <w:tcPr>
            <w:tcW w:w="70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中医口袋</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201610369200 </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彭程</w:t>
            </w:r>
            <w:r w:rsidRPr="00F672F5">
              <w:rPr>
                <w:rFonts w:hint="eastAsia"/>
                <w:sz w:val="21"/>
              </w:rPr>
              <w:t>,</w:t>
            </w:r>
            <w:r w:rsidRPr="00F672F5">
              <w:rPr>
                <w:rFonts w:hint="eastAsia"/>
                <w:sz w:val="21"/>
              </w:rPr>
              <w:t>邰蕾蕾</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安徽中医药大学奇迹车行</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201610369201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张静</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202</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新安动漫有限责任公司</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201610369202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张军</w:t>
            </w:r>
            <w:r w:rsidRPr="00F672F5">
              <w:rPr>
                <w:rFonts w:hint="eastAsia"/>
                <w:sz w:val="21"/>
              </w:rPr>
              <w:t>,</w:t>
            </w:r>
            <w:r w:rsidRPr="00F672F5">
              <w:rPr>
                <w:rFonts w:hint="eastAsia"/>
                <w:sz w:val="21"/>
              </w:rPr>
              <w:t>黄学武</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203</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创业实践项目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安徽嘉蔚商贸有限公司</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201610369203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黄传华</w:t>
            </w:r>
            <w:r w:rsidRPr="00F672F5">
              <w:rPr>
                <w:rFonts w:hint="eastAsia"/>
                <w:sz w:val="21"/>
              </w:rPr>
              <w:t>,</w:t>
            </w:r>
            <w:r w:rsidRPr="00F672F5">
              <w:rPr>
                <w:rFonts w:hint="eastAsia"/>
                <w:sz w:val="21"/>
              </w:rPr>
              <w:t>魏骅</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204</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淘豆豆婴幼儿用品租赁网站</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201610369204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黄传华</w:t>
            </w:r>
            <w:r w:rsidRPr="00F672F5">
              <w:rPr>
                <w:rFonts w:hint="eastAsia"/>
                <w:sz w:val="21"/>
              </w:rPr>
              <w:t>,</w:t>
            </w:r>
            <w:r w:rsidRPr="00F672F5">
              <w:rPr>
                <w:rFonts w:hint="eastAsia"/>
                <w:sz w:val="21"/>
              </w:rPr>
              <w:t>丰志培</w:t>
            </w:r>
          </w:p>
        </w:tc>
      </w:tr>
      <w:tr w:rsidR="002B2328" w:rsidRPr="00F672F5" w:rsidTr="00A01F1A">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205</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新媒体广告平台</w:t>
            </w:r>
            <w:r w:rsidRPr="00F672F5">
              <w:rPr>
                <w:rFonts w:hint="eastAsia"/>
                <w:sz w:val="21"/>
              </w:rPr>
              <w:t>--</w:t>
            </w:r>
            <w:r w:rsidRPr="00F672F5">
              <w:rPr>
                <w:rFonts w:hint="eastAsia"/>
                <w:sz w:val="21"/>
              </w:rPr>
              <w:t>合肥微果</w:t>
            </w:r>
            <w:r w:rsidRPr="00F672F5">
              <w:rPr>
                <w:rFonts w:hint="eastAsia"/>
                <w:sz w:val="21"/>
              </w:rPr>
              <w:t>APP</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201610369205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吴成海</w:t>
            </w:r>
            <w:r w:rsidRPr="00F672F5">
              <w:rPr>
                <w:rFonts w:hint="eastAsia"/>
                <w:sz w:val="21"/>
              </w:rPr>
              <w:t>,</w:t>
            </w:r>
            <w:r w:rsidRPr="00F672F5">
              <w:rPr>
                <w:rFonts w:hint="eastAsia"/>
                <w:sz w:val="21"/>
              </w:rPr>
              <w:t>金加卫</w:t>
            </w:r>
          </w:p>
        </w:tc>
      </w:tr>
      <w:tr w:rsidR="002B2328" w:rsidRPr="00F672F5" w:rsidTr="00A01F1A">
        <w:trPr>
          <w:trHeight w:val="480"/>
        </w:trPr>
        <w:tc>
          <w:tcPr>
            <w:tcW w:w="851"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206</w:t>
            </w:r>
          </w:p>
        </w:tc>
        <w:tc>
          <w:tcPr>
            <w:tcW w:w="70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创业实践项目</w:t>
            </w:r>
          </w:p>
        </w:tc>
        <w:tc>
          <w:tcPr>
            <w:tcW w:w="3260"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大学生时代旅行社</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201610369206 </w:t>
            </w:r>
          </w:p>
        </w:tc>
        <w:tc>
          <w:tcPr>
            <w:tcW w:w="1134" w:type="dxa"/>
            <w:tcBorders>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方悦</w:t>
            </w:r>
            <w:r w:rsidRPr="00F672F5">
              <w:rPr>
                <w:rFonts w:hint="eastAsia"/>
                <w:sz w:val="21"/>
              </w:rPr>
              <w:t>,</w:t>
            </w:r>
            <w:r w:rsidRPr="00F672F5">
              <w:rPr>
                <w:rFonts w:hint="eastAsia"/>
                <w:sz w:val="21"/>
              </w:rPr>
              <w:t>邰蕾蕾</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207</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创业实践项目</w:t>
            </w:r>
          </w:p>
        </w:tc>
        <w:tc>
          <w:tcPr>
            <w:tcW w:w="3260" w:type="dxa"/>
            <w:tcBorders>
              <w:top w:val="nil"/>
              <w:left w:val="nil"/>
              <w:bottom w:val="single" w:sz="4" w:space="0" w:color="auto"/>
              <w:right w:val="single" w:sz="4" w:space="0" w:color="auto"/>
            </w:tcBorders>
            <w:vAlign w:val="center"/>
          </w:tcPr>
          <w:p w:rsidR="0014766D" w:rsidRPr="00F672F5" w:rsidRDefault="002B2328" w:rsidP="002B2328">
            <w:pPr>
              <w:ind w:firstLineChars="0" w:firstLine="0"/>
              <w:jc w:val="center"/>
              <w:rPr>
                <w:sz w:val="21"/>
              </w:rPr>
            </w:pPr>
            <w:r w:rsidRPr="00F672F5">
              <w:rPr>
                <w:rFonts w:hint="eastAsia"/>
                <w:sz w:val="21"/>
              </w:rPr>
              <w:t>“汽车美学”微信公众号运营</w:t>
            </w:r>
          </w:p>
          <w:p w:rsidR="002B2328" w:rsidRPr="00F672F5" w:rsidRDefault="002B2328" w:rsidP="002B2328">
            <w:pPr>
              <w:ind w:firstLineChars="0" w:firstLine="0"/>
              <w:jc w:val="center"/>
              <w:rPr>
                <w:sz w:val="21"/>
              </w:rPr>
            </w:pPr>
            <w:r w:rsidRPr="00F672F5">
              <w:rPr>
                <w:rFonts w:hint="eastAsia"/>
                <w:sz w:val="21"/>
              </w:rPr>
              <w:t>计划</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201610369207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张扬</w:t>
            </w:r>
            <w:r w:rsidRPr="00F672F5">
              <w:rPr>
                <w:rFonts w:hint="eastAsia"/>
                <w:sz w:val="21"/>
              </w:rPr>
              <w:t>,</w:t>
            </w:r>
            <w:r w:rsidRPr="00F672F5">
              <w:rPr>
                <w:rFonts w:hint="eastAsia"/>
                <w:sz w:val="21"/>
              </w:rPr>
              <w:t>刘睿</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lastRenderedPageBreak/>
              <w:t>208</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中医药院校留学生跨文化适应能力</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201610369208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张博</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209</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创新训练项目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合肥方言语言特征的调查研究</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201610369209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李柔冰</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210</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三人行英语培训机构</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201610369210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李柔冰</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211</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启发教育</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201610369211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李柔冰</w:t>
            </w:r>
          </w:p>
        </w:tc>
      </w:tr>
      <w:tr w:rsidR="002B2328" w:rsidRPr="00F672F5" w:rsidTr="002B2328">
        <w:trPr>
          <w:trHeight w:val="480"/>
        </w:trPr>
        <w:tc>
          <w:tcPr>
            <w:tcW w:w="85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212</w:t>
            </w:r>
          </w:p>
        </w:tc>
        <w:tc>
          <w:tcPr>
            <w:tcW w:w="7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155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创业训练项目</w:t>
            </w:r>
          </w:p>
        </w:tc>
        <w:tc>
          <w:tcPr>
            <w:tcW w:w="326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汉服苑</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 xml:space="preserve">201610369212 </w:t>
            </w:r>
          </w:p>
        </w:tc>
        <w:tc>
          <w:tcPr>
            <w:tcW w:w="1134"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李柔冰</w:t>
            </w:r>
          </w:p>
        </w:tc>
      </w:tr>
    </w:tbl>
    <w:p w:rsidR="002B2328" w:rsidRPr="00F672F5" w:rsidRDefault="002B2328" w:rsidP="002B2328">
      <w:pPr>
        <w:ind w:firstLineChars="0" w:firstLine="0"/>
        <w:jc w:val="center"/>
        <w:rPr>
          <w:sz w:val="21"/>
        </w:rPr>
        <w:sectPr w:rsidR="002B2328" w:rsidRPr="00F672F5" w:rsidSect="004129EB">
          <w:pgSz w:w="11906" w:h="16838"/>
          <w:pgMar w:top="1440" w:right="1800" w:bottom="1440" w:left="1800" w:header="851" w:footer="992" w:gutter="0"/>
          <w:cols w:space="720"/>
          <w:docGrid w:linePitch="312"/>
        </w:sectPr>
      </w:pPr>
    </w:p>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lastRenderedPageBreak/>
        <w:t>表5 安徽中医药大学省级以上特色专业、专业综合改革一览表</w:t>
      </w:r>
    </w:p>
    <w:p w:rsidR="002B2328" w:rsidRPr="00F672F5" w:rsidRDefault="002B2328" w:rsidP="002B2328">
      <w:pPr>
        <w:ind w:firstLineChars="0" w:firstLine="0"/>
        <w:jc w:val="center"/>
        <w:rPr>
          <w:rFonts w:ascii="宋体" w:hAnsi="宋体"/>
          <w:b/>
          <w:sz w:val="21"/>
        </w:rPr>
      </w:pPr>
    </w:p>
    <w:tbl>
      <w:tblPr>
        <w:tblW w:w="7967" w:type="dxa"/>
        <w:jc w:val="center"/>
        <w:tblLayout w:type="fixed"/>
        <w:tblLook w:val="04A0"/>
      </w:tblPr>
      <w:tblGrid>
        <w:gridCol w:w="1207"/>
        <w:gridCol w:w="2367"/>
        <w:gridCol w:w="2927"/>
        <w:gridCol w:w="1466"/>
      </w:tblGrid>
      <w:tr w:rsidR="002B2328" w:rsidRPr="00F672F5" w:rsidTr="002B2328">
        <w:trPr>
          <w:trHeight w:val="438"/>
          <w:tblHeader/>
          <w:jc w:val="center"/>
        </w:trPr>
        <w:tc>
          <w:tcPr>
            <w:tcW w:w="1207"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年度</w:t>
            </w:r>
          </w:p>
        </w:tc>
        <w:tc>
          <w:tcPr>
            <w:tcW w:w="2367"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级别</w:t>
            </w:r>
          </w:p>
        </w:tc>
        <w:tc>
          <w:tcPr>
            <w:tcW w:w="2927"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专业名称</w:t>
            </w:r>
          </w:p>
        </w:tc>
        <w:tc>
          <w:tcPr>
            <w:tcW w:w="1466"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级别</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2013</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中医学</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国家级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2013</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中西医临床医学</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2013</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2013</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国际经济与贸易</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2014</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保险学</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2014</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针灸推拿学</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2014</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药物分析</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2015</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（医药）人力资源管理专业综合改革试点</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2015</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专业结构优化调整与专业改造</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生物制药</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2015</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专业结构优化调整与专业改造</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医学信息工程</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2015</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专业结构优化调整与专业改造</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康复治疗学</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2007</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中医学</w:t>
            </w:r>
            <w:r w:rsidRPr="00F672F5">
              <w:rPr>
                <w:sz w:val="21"/>
              </w:rPr>
              <w:t>(</w:t>
            </w:r>
            <w:r w:rsidRPr="00F672F5">
              <w:rPr>
                <w:rFonts w:hint="eastAsia"/>
                <w:sz w:val="21"/>
              </w:rPr>
              <w:t>第一批</w:t>
            </w:r>
            <w:r w:rsidRPr="00F672F5">
              <w:rPr>
                <w:sz w:val="21"/>
              </w:rPr>
              <w:t>)</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国家级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2007</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中药学（第二批）</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国家级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2008</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针灸推拿学（第三批</w:t>
            </w:r>
            <w:r w:rsidRPr="00F672F5">
              <w:rPr>
                <w:sz w:val="21"/>
              </w:rPr>
              <w:t>)</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国家级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2009</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药学（第四批）</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国家级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2010</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中西医临床医学</w:t>
            </w:r>
            <w:r w:rsidRPr="00F672F5">
              <w:rPr>
                <w:sz w:val="21"/>
              </w:rPr>
              <w:t>(</w:t>
            </w:r>
            <w:r w:rsidRPr="00F672F5">
              <w:rPr>
                <w:rFonts w:hint="eastAsia"/>
                <w:sz w:val="21"/>
              </w:rPr>
              <w:t>第六批</w:t>
            </w:r>
            <w:r w:rsidRPr="00F672F5">
              <w:rPr>
                <w:sz w:val="21"/>
              </w:rPr>
              <w:t>)</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国家级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2008</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2008</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中西医临床医学</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2010</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制药工程</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2010</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应用心理学</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2011</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护理学</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86"/>
          <w:jc w:val="center"/>
        </w:trPr>
        <w:tc>
          <w:tcPr>
            <w:tcW w:w="1207"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2011</w:t>
            </w:r>
          </w:p>
        </w:tc>
        <w:tc>
          <w:tcPr>
            <w:tcW w:w="236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927"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康复治疗学</w:t>
            </w:r>
          </w:p>
        </w:tc>
        <w:tc>
          <w:tcPr>
            <w:tcW w:w="1466"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86"/>
          <w:jc w:val="center"/>
        </w:trPr>
        <w:tc>
          <w:tcPr>
            <w:tcW w:w="1207"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lastRenderedPageBreak/>
              <w:t>2013</w:t>
            </w:r>
          </w:p>
        </w:tc>
        <w:tc>
          <w:tcPr>
            <w:tcW w:w="2367"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927"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药物制剂</w:t>
            </w:r>
          </w:p>
        </w:tc>
        <w:tc>
          <w:tcPr>
            <w:tcW w:w="1466"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86"/>
          <w:jc w:val="center"/>
        </w:trPr>
        <w:tc>
          <w:tcPr>
            <w:tcW w:w="1207"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2014</w:t>
            </w:r>
          </w:p>
        </w:tc>
        <w:tc>
          <w:tcPr>
            <w:tcW w:w="2367"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927"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信息管理与信息系统</w:t>
            </w:r>
          </w:p>
        </w:tc>
        <w:tc>
          <w:tcPr>
            <w:tcW w:w="1466"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2B2328">
        <w:trPr>
          <w:trHeight w:val="475"/>
          <w:jc w:val="center"/>
        </w:trPr>
        <w:tc>
          <w:tcPr>
            <w:tcW w:w="1207"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2015</w:t>
            </w:r>
          </w:p>
        </w:tc>
        <w:tc>
          <w:tcPr>
            <w:tcW w:w="2367"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927"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公共事业管理</w:t>
            </w:r>
          </w:p>
        </w:tc>
        <w:tc>
          <w:tcPr>
            <w:tcW w:w="1466"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bl>
    <w:p w:rsidR="002B2328" w:rsidRPr="00F672F5" w:rsidRDefault="002B2328" w:rsidP="002B2328">
      <w:pPr>
        <w:ind w:firstLineChars="0" w:firstLine="0"/>
        <w:jc w:val="center"/>
        <w:rPr>
          <w:sz w:val="21"/>
        </w:rPr>
        <w:sectPr w:rsidR="002B2328" w:rsidRPr="00F672F5" w:rsidSect="004129EB">
          <w:pgSz w:w="11906" w:h="16838"/>
          <w:pgMar w:top="1440" w:right="1800" w:bottom="1440" w:left="1800" w:header="851" w:footer="992" w:gutter="0"/>
          <w:cols w:space="720"/>
          <w:docGrid w:linePitch="312"/>
        </w:sectPr>
      </w:pPr>
    </w:p>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lastRenderedPageBreak/>
        <w:t>表6 安徽中医药大学2016年教材编写情况一览表</w:t>
      </w:r>
    </w:p>
    <w:p w:rsidR="002B2328" w:rsidRPr="00F672F5" w:rsidRDefault="002B2328" w:rsidP="002B2328">
      <w:pPr>
        <w:ind w:firstLineChars="0" w:firstLine="0"/>
        <w:jc w:val="center"/>
        <w:rPr>
          <w:rFonts w:ascii="宋体" w:hAnsi="宋体"/>
          <w:b/>
          <w:sz w:val="21"/>
        </w:rPr>
      </w:pPr>
    </w:p>
    <w:tbl>
      <w:tblPr>
        <w:tblW w:w="8623" w:type="dxa"/>
        <w:jc w:val="center"/>
        <w:tblLayout w:type="fixed"/>
        <w:tblCellMar>
          <w:top w:w="15" w:type="dxa"/>
          <w:left w:w="15" w:type="dxa"/>
          <w:bottom w:w="15" w:type="dxa"/>
          <w:right w:w="15" w:type="dxa"/>
        </w:tblCellMar>
        <w:tblLook w:val="04A0"/>
      </w:tblPr>
      <w:tblGrid>
        <w:gridCol w:w="603"/>
        <w:gridCol w:w="708"/>
        <w:gridCol w:w="952"/>
        <w:gridCol w:w="851"/>
        <w:gridCol w:w="3567"/>
        <w:gridCol w:w="543"/>
        <w:gridCol w:w="1399"/>
      </w:tblGrid>
      <w:tr w:rsidR="002B2328" w:rsidRPr="00F672F5" w:rsidTr="002B2328">
        <w:trPr>
          <w:trHeight w:val="570"/>
          <w:tblHeader/>
          <w:jc w:val="center"/>
        </w:trPr>
        <w:tc>
          <w:tcPr>
            <w:tcW w:w="60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序号</w:t>
            </w:r>
          </w:p>
        </w:tc>
        <w:tc>
          <w:tcPr>
            <w:tcW w:w="70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姓名</w:t>
            </w:r>
          </w:p>
        </w:tc>
        <w:tc>
          <w:tcPr>
            <w:tcW w:w="95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教材</w:t>
            </w:r>
          </w:p>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名称</w:t>
            </w:r>
          </w:p>
        </w:tc>
        <w:tc>
          <w:tcPr>
            <w:tcW w:w="8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编写</w:t>
            </w:r>
          </w:p>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职务</w:t>
            </w:r>
          </w:p>
        </w:tc>
        <w:tc>
          <w:tcPr>
            <w:tcW w:w="356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教材类别</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教材性质</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申国明</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神经解剖学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主</w:t>
            </w:r>
            <w:r w:rsidRPr="00F672F5">
              <w:rPr>
                <w:rFonts w:hint="eastAsia"/>
                <w:sz w:val="21"/>
              </w:rPr>
              <w:t xml:space="preserve">  </w:t>
            </w:r>
            <w:r w:rsidRPr="00F672F5">
              <w:rPr>
                <w:rFonts w:hint="eastAsia"/>
                <w:sz w:val="21"/>
              </w:rPr>
              <w:t>编</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国家卫生和计划委员会“十三五”规划教材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人民卫生出版社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王</w:t>
            </w:r>
            <w:r w:rsidRPr="00F672F5">
              <w:rPr>
                <w:rFonts w:hint="eastAsia"/>
                <w:sz w:val="21"/>
              </w:rPr>
              <w:t xml:space="preserve">  </w:t>
            </w:r>
            <w:r w:rsidRPr="00F672F5">
              <w:rPr>
                <w:rFonts w:hint="eastAsia"/>
                <w:sz w:val="21"/>
              </w:rPr>
              <w:t>键</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中医基础理论</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主</w:t>
            </w:r>
            <w:r w:rsidRPr="00F672F5">
              <w:rPr>
                <w:rFonts w:hint="eastAsia"/>
                <w:sz w:val="21"/>
              </w:rPr>
              <w:t xml:space="preserve">  </w:t>
            </w:r>
            <w:r w:rsidRPr="00F672F5">
              <w:rPr>
                <w:rFonts w:hint="eastAsia"/>
                <w:sz w:val="21"/>
              </w:rPr>
              <w:t>编</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国家卫生和计划生育委员会“十三五”规划教材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人民卫生出版社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杨文明</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神经病学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主</w:t>
            </w:r>
            <w:r w:rsidRPr="00F672F5">
              <w:rPr>
                <w:rFonts w:hint="eastAsia"/>
                <w:sz w:val="21"/>
              </w:rPr>
              <w:t xml:space="preserve">  </w:t>
            </w:r>
            <w:r w:rsidRPr="00F672F5">
              <w:rPr>
                <w:rFonts w:hint="eastAsia"/>
                <w:sz w:val="21"/>
              </w:rPr>
              <w:t>编</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国家卫生和计划委员会“十三五”规划教材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人民卫生出版社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朱继民</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预防医学</w:t>
            </w:r>
          </w:p>
        </w:tc>
        <w:tc>
          <w:tcPr>
            <w:tcW w:w="8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主</w:t>
            </w:r>
            <w:r w:rsidRPr="00F672F5">
              <w:rPr>
                <w:rFonts w:hint="eastAsia"/>
                <w:sz w:val="21"/>
              </w:rPr>
              <w:t xml:space="preserve">  </w:t>
            </w:r>
            <w:r w:rsidRPr="00F672F5">
              <w:rPr>
                <w:rFonts w:hint="eastAsia"/>
                <w:sz w:val="21"/>
              </w:rPr>
              <w:t>编</w:t>
            </w:r>
          </w:p>
        </w:tc>
        <w:tc>
          <w:tcPr>
            <w:tcW w:w="356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全国普通高等教育中医药类精编教材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上海科学技术出版社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储全根</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中医学概论</w:t>
            </w:r>
          </w:p>
        </w:tc>
        <w:tc>
          <w:tcPr>
            <w:tcW w:w="8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主</w:t>
            </w:r>
            <w:r w:rsidRPr="00F672F5">
              <w:rPr>
                <w:rFonts w:hint="eastAsia"/>
                <w:sz w:val="21"/>
              </w:rPr>
              <w:t xml:space="preserve">  </w:t>
            </w:r>
            <w:r w:rsidRPr="00F672F5">
              <w:rPr>
                <w:rFonts w:hint="eastAsia"/>
                <w:sz w:val="21"/>
              </w:rPr>
              <w:t>编</w:t>
            </w:r>
          </w:p>
        </w:tc>
        <w:tc>
          <w:tcPr>
            <w:tcW w:w="3567"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胡</w:t>
            </w:r>
            <w:r w:rsidRPr="00F672F5">
              <w:rPr>
                <w:rFonts w:hint="eastAsia"/>
                <w:sz w:val="21"/>
              </w:rPr>
              <w:t xml:space="preserve">  </w:t>
            </w:r>
            <w:r w:rsidRPr="00F672F5">
              <w:rPr>
                <w:rFonts w:hint="eastAsia"/>
                <w:sz w:val="21"/>
              </w:rPr>
              <w:t>玲</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经络腧穴学</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主</w:t>
            </w:r>
            <w:r w:rsidRPr="00F672F5">
              <w:rPr>
                <w:rFonts w:hint="eastAsia"/>
                <w:sz w:val="21"/>
              </w:rPr>
              <w:t xml:space="preserve">  </w:t>
            </w:r>
            <w:r w:rsidRPr="00F672F5">
              <w:rPr>
                <w:rFonts w:hint="eastAsia"/>
                <w:sz w:val="21"/>
              </w:rPr>
              <w:t>编</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汤冬生</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人体寄生虫学</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主</w:t>
            </w:r>
            <w:r w:rsidRPr="00F672F5">
              <w:rPr>
                <w:rFonts w:hint="eastAsia"/>
                <w:sz w:val="21"/>
              </w:rPr>
              <w:t xml:space="preserve">  </w:t>
            </w:r>
            <w:r w:rsidRPr="00F672F5">
              <w:rPr>
                <w:rFonts w:hint="eastAsia"/>
                <w:sz w:val="21"/>
              </w:rPr>
              <w:t>编</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程惠娟</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医学免疫学与病原生物学</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国家卫生和计划委员会“十三五”规划教材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人民卫生出版社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储全根</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中医各家学说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国家卫生和计划委员会“十三五”规划教材</w:t>
            </w:r>
            <w:r w:rsidRPr="00F672F5">
              <w:rPr>
                <w:rFonts w:hint="eastAsia"/>
                <w:sz w:val="21"/>
              </w:rPr>
              <w:t xml:space="preserve">   </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人民卫生出版社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刘兰林</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温病学</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国家卫生和计划委员会“十三五”规划教材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人民卫生出版社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11</w:t>
            </w:r>
          </w:p>
        </w:tc>
        <w:tc>
          <w:tcPr>
            <w:tcW w:w="708"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袁</w:t>
            </w:r>
            <w:r w:rsidRPr="00F672F5">
              <w:rPr>
                <w:rFonts w:hint="eastAsia"/>
                <w:sz w:val="21"/>
              </w:rPr>
              <w:t xml:space="preserve">  </w:t>
            </w:r>
            <w:r w:rsidRPr="00F672F5">
              <w:rPr>
                <w:rFonts w:hint="eastAsia"/>
                <w:sz w:val="21"/>
              </w:rPr>
              <w:t>娟</w:t>
            </w:r>
          </w:p>
        </w:tc>
        <w:tc>
          <w:tcPr>
            <w:tcW w:w="952"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急危重症护理学</w:t>
            </w:r>
          </w:p>
        </w:tc>
        <w:tc>
          <w:tcPr>
            <w:tcW w:w="851"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国家卫生和计划委员会“十三五”规划教材（英文版）</w:t>
            </w:r>
            <w:r w:rsidRPr="00F672F5">
              <w:rPr>
                <w:rFonts w:hint="eastAsia"/>
                <w:sz w:val="21"/>
              </w:rPr>
              <w:t xml:space="preserve">       </w:t>
            </w:r>
          </w:p>
        </w:tc>
        <w:tc>
          <w:tcPr>
            <w:tcW w:w="543"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人民卫生出版社</w:t>
            </w:r>
          </w:p>
        </w:tc>
      </w:tr>
      <w:tr w:rsidR="002B2328" w:rsidRPr="00F672F5" w:rsidTr="002B2328">
        <w:trPr>
          <w:trHeight w:val="570"/>
          <w:jc w:val="center"/>
        </w:trPr>
        <w:tc>
          <w:tcPr>
            <w:tcW w:w="603" w:type="dxa"/>
            <w:tcBorders>
              <w:top w:val="single" w:sz="4" w:space="0" w:color="auto"/>
              <w:left w:val="single" w:sz="4" w:space="0" w:color="auto"/>
              <w:bottom w:val="single" w:sz="4" w:space="0" w:color="auto"/>
              <w:right w:val="single" w:sz="4" w:space="0" w:color="auto"/>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12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储全根</w:t>
            </w:r>
          </w:p>
        </w:tc>
        <w:tc>
          <w:tcPr>
            <w:tcW w:w="952" w:type="dxa"/>
            <w:tcBorders>
              <w:top w:val="single" w:sz="4" w:space="0" w:color="auto"/>
              <w:left w:val="single" w:sz="4" w:space="0" w:color="auto"/>
              <w:bottom w:val="single" w:sz="4" w:space="0" w:color="auto"/>
              <w:right w:val="single" w:sz="4" w:space="0" w:color="auto"/>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中医医案学</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top w:val="single" w:sz="4" w:space="0" w:color="auto"/>
              <w:left w:val="single" w:sz="4" w:space="0" w:color="auto"/>
              <w:bottom w:val="single" w:sz="4" w:space="0" w:color="auto"/>
              <w:right w:val="single" w:sz="4" w:space="0" w:color="auto"/>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A01F1A">
        <w:trPr>
          <w:trHeight w:val="570"/>
          <w:jc w:val="center"/>
        </w:trPr>
        <w:tc>
          <w:tcPr>
            <w:tcW w:w="603" w:type="dxa"/>
            <w:tcBorders>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13</w:t>
            </w:r>
          </w:p>
        </w:tc>
        <w:tc>
          <w:tcPr>
            <w:tcW w:w="708" w:type="dxa"/>
            <w:tcBorders>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官</w:t>
            </w:r>
            <w:r w:rsidRPr="00F672F5">
              <w:rPr>
                <w:rFonts w:hint="eastAsia"/>
                <w:sz w:val="21"/>
              </w:rPr>
              <w:t xml:space="preserve">  </w:t>
            </w:r>
            <w:r w:rsidRPr="00F672F5">
              <w:rPr>
                <w:rFonts w:hint="eastAsia"/>
                <w:sz w:val="21"/>
              </w:rPr>
              <w:t>妍</w:t>
            </w:r>
          </w:p>
        </w:tc>
        <w:tc>
          <w:tcPr>
            <w:tcW w:w="952" w:type="dxa"/>
            <w:tcBorders>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医学免疫学</w:t>
            </w:r>
          </w:p>
        </w:tc>
        <w:tc>
          <w:tcPr>
            <w:tcW w:w="851" w:type="dxa"/>
            <w:tcBorders>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left w:val="single" w:sz="4" w:space="0" w:color="000000"/>
              <w:bottom w:val="single" w:sz="4" w:space="0" w:color="auto"/>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A01F1A" w:rsidRPr="00F672F5" w:rsidTr="00A01F1A">
        <w:trPr>
          <w:trHeight w:val="570"/>
          <w:jc w:val="center"/>
        </w:trPr>
        <w:tc>
          <w:tcPr>
            <w:tcW w:w="603" w:type="dxa"/>
            <w:tcBorders>
              <w:top w:val="single" w:sz="4" w:space="0" w:color="auto"/>
            </w:tcBorders>
            <w:shd w:val="clear" w:color="000000" w:fill="FFFFFF"/>
            <w:vAlign w:val="center"/>
          </w:tcPr>
          <w:p w:rsidR="00A01F1A" w:rsidRPr="00F672F5" w:rsidRDefault="00A01F1A" w:rsidP="002B2328">
            <w:pPr>
              <w:ind w:firstLineChars="0" w:firstLine="0"/>
              <w:jc w:val="center"/>
              <w:rPr>
                <w:sz w:val="21"/>
              </w:rPr>
            </w:pPr>
          </w:p>
        </w:tc>
        <w:tc>
          <w:tcPr>
            <w:tcW w:w="708" w:type="dxa"/>
            <w:tcBorders>
              <w:top w:val="single" w:sz="4" w:space="0" w:color="auto"/>
            </w:tcBorders>
            <w:shd w:val="clear" w:color="000000" w:fill="FFFFFF"/>
            <w:vAlign w:val="center"/>
          </w:tcPr>
          <w:p w:rsidR="00A01F1A" w:rsidRPr="00F672F5" w:rsidRDefault="00A01F1A" w:rsidP="002B2328">
            <w:pPr>
              <w:ind w:firstLineChars="0" w:firstLine="0"/>
              <w:jc w:val="center"/>
              <w:rPr>
                <w:sz w:val="21"/>
              </w:rPr>
            </w:pPr>
          </w:p>
        </w:tc>
        <w:tc>
          <w:tcPr>
            <w:tcW w:w="952" w:type="dxa"/>
            <w:tcBorders>
              <w:top w:val="single" w:sz="4" w:space="0" w:color="auto"/>
            </w:tcBorders>
            <w:shd w:val="clear" w:color="000000" w:fill="FFFFFF"/>
            <w:vAlign w:val="center"/>
          </w:tcPr>
          <w:p w:rsidR="00A01F1A" w:rsidRPr="00F672F5" w:rsidRDefault="00A01F1A" w:rsidP="002B2328">
            <w:pPr>
              <w:ind w:firstLineChars="0" w:firstLine="0"/>
              <w:jc w:val="center"/>
              <w:rPr>
                <w:sz w:val="21"/>
              </w:rPr>
            </w:pPr>
          </w:p>
        </w:tc>
        <w:tc>
          <w:tcPr>
            <w:tcW w:w="851" w:type="dxa"/>
            <w:tcBorders>
              <w:top w:val="single" w:sz="4" w:space="0" w:color="auto"/>
            </w:tcBorders>
            <w:shd w:val="clear" w:color="000000" w:fill="FFFFFF"/>
            <w:vAlign w:val="center"/>
          </w:tcPr>
          <w:p w:rsidR="00A01F1A" w:rsidRPr="00F672F5" w:rsidRDefault="00A01F1A" w:rsidP="002B2328">
            <w:pPr>
              <w:ind w:firstLineChars="0" w:firstLine="0"/>
              <w:jc w:val="center"/>
              <w:rPr>
                <w:sz w:val="21"/>
              </w:rPr>
            </w:pPr>
          </w:p>
        </w:tc>
        <w:tc>
          <w:tcPr>
            <w:tcW w:w="3567" w:type="dxa"/>
            <w:tcBorders>
              <w:top w:val="single" w:sz="4" w:space="0" w:color="auto"/>
            </w:tcBorders>
            <w:shd w:val="clear" w:color="000000" w:fill="FFFFFF"/>
            <w:vAlign w:val="center"/>
          </w:tcPr>
          <w:p w:rsidR="00A01F1A" w:rsidRPr="00F672F5" w:rsidRDefault="00A01F1A" w:rsidP="002B2328">
            <w:pPr>
              <w:ind w:firstLineChars="0" w:firstLine="0"/>
              <w:jc w:val="center"/>
              <w:rPr>
                <w:sz w:val="21"/>
              </w:rPr>
            </w:pPr>
          </w:p>
        </w:tc>
        <w:tc>
          <w:tcPr>
            <w:tcW w:w="543" w:type="dxa"/>
            <w:tcBorders>
              <w:top w:val="single" w:sz="4" w:space="0" w:color="auto"/>
            </w:tcBorders>
            <w:vAlign w:val="center"/>
          </w:tcPr>
          <w:p w:rsidR="00A01F1A" w:rsidRPr="00F672F5" w:rsidRDefault="00A01F1A" w:rsidP="002B2328">
            <w:pPr>
              <w:ind w:firstLineChars="0" w:firstLine="0"/>
              <w:jc w:val="center"/>
              <w:rPr>
                <w:sz w:val="21"/>
              </w:rPr>
            </w:pPr>
          </w:p>
        </w:tc>
        <w:tc>
          <w:tcPr>
            <w:tcW w:w="1399" w:type="dxa"/>
            <w:tcBorders>
              <w:top w:val="single" w:sz="4" w:space="0" w:color="auto"/>
            </w:tcBorders>
            <w:vAlign w:val="center"/>
          </w:tcPr>
          <w:p w:rsidR="00A01F1A" w:rsidRPr="00F672F5" w:rsidRDefault="00A01F1A" w:rsidP="002B2328">
            <w:pPr>
              <w:ind w:firstLineChars="0" w:firstLine="0"/>
              <w:jc w:val="center"/>
              <w:rPr>
                <w:sz w:val="21"/>
              </w:rPr>
            </w:pPr>
          </w:p>
        </w:tc>
      </w:tr>
      <w:tr w:rsidR="002B2328" w:rsidRPr="00F672F5" w:rsidTr="00A01F1A">
        <w:trPr>
          <w:trHeight w:val="570"/>
          <w:jc w:val="center"/>
        </w:trPr>
        <w:tc>
          <w:tcPr>
            <w:tcW w:w="603"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lastRenderedPageBreak/>
              <w:t>14</w:t>
            </w:r>
          </w:p>
        </w:tc>
        <w:tc>
          <w:tcPr>
            <w:tcW w:w="708"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胡容峰</w:t>
            </w:r>
          </w:p>
        </w:tc>
        <w:tc>
          <w:tcPr>
            <w:tcW w:w="952"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物理药剂学</w:t>
            </w:r>
          </w:p>
        </w:tc>
        <w:tc>
          <w:tcPr>
            <w:tcW w:w="851"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刘兰林</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温病学</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16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刘向国</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基础医学概论</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17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孙玉亮</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创业基础</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全国高等中医药院校规划教材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18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王</w:t>
            </w:r>
            <w:r w:rsidRPr="00F672F5">
              <w:rPr>
                <w:rFonts w:hint="eastAsia"/>
                <w:sz w:val="21"/>
              </w:rPr>
              <w:t xml:space="preserve">  </w:t>
            </w:r>
            <w:r w:rsidRPr="00F672F5">
              <w:rPr>
                <w:rFonts w:hint="eastAsia"/>
                <w:sz w:val="21"/>
              </w:rPr>
              <w:t>鹏</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中国医学史</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19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魏</w:t>
            </w:r>
            <w:r w:rsidRPr="00F672F5">
              <w:rPr>
                <w:rFonts w:hint="eastAsia"/>
                <w:sz w:val="21"/>
              </w:rPr>
              <w:t xml:space="preserve">  </w:t>
            </w:r>
            <w:r w:rsidRPr="00F672F5">
              <w:rPr>
                <w:rFonts w:hint="eastAsia"/>
                <w:sz w:val="21"/>
              </w:rPr>
              <w:t>骅</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网络营销</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全国高等中医药院校规划教材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20</w:t>
            </w:r>
          </w:p>
        </w:tc>
        <w:tc>
          <w:tcPr>
            <w:tcW w:w="70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吴培云</w:t>
            </w:r>
          </w:p>
        </w:tc>
        <w:tc>
          <w:tcPr>
            <w:tcW w:w="95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无机化学</w:t>
            </w:r>
          </w:p>
        </w:tc>
        <w:tc>
          <w:tcPr>
            <w:tcW w:w="8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武</w:t>
            </w:r>
            <w:r w:rsidRPr="00F672F5">
              <w:rPr>
                <w:rFonts w:hint="eastAsia"/>
                <w:sz w:val="21"/>
              </w:rPr>
              <w:t xml:space="preserve">  </w:t>
            </w:r>
            <w:r w:rsidRPr="00F672F5">
              <w:rPr>
                <w:rFonts w:hint="eastAsia"/>
                <w:sz w:val="21"/>
              </w:rPr>
              <w:t>松</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中医统计学</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22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朱继民</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预防医学</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方正清</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正常人体学</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国家卫生和计划委员会“十三五”</w:t>
            </w:r>
          </w:p>
          <w:p w:rsidR="002B2328" w:rsidRPr="00F672F5" w:rsidRDefault="002B2328" w:rsidP="002B2328">
            <w:pPr>
              <w:ind w:firstLineChars="0" w:firstLine="0"/>
              <w:jc w:val="center"/>
              <w:rPr>
                <w:sz w:val="21"/>
              </w:rPr>
            </w:pPr>
            <w:r w:rsidRPr="00F672F5">
              <w:rPr>
                <w:rFonts w:hint="eastAsia"/>
                <w:sz w:val="21"/>
              </w:rPr>
              <w:t>规划教材</w:t>
            </w:r>
            <w:r w:rsidRPr="00F672F5">
              <w:rPr>
                <w:rFonts w:hint="eastAsia"/>
                <w:sz w:val="21"/>
              </w:rPr>
              <w:t xml:space="preserve">     </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人民卫生出版社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24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施</w:t>
            </w:r>
            <w:r w:rsidRPr="00F672F5">
              <w:rPr>
                <w:rFonts w:hint="eastAsia"/>
                <w:sz w:val="21"/>
              </w:rPr>
              <w:t xml:space="preserve">  </w:t>
            </w:r>
            <w:r w:rsidRPr="00F672F5">
              <w:rPr>
                <w:rFonts w:hint="eastAsia"/>
                <w:sz w:val="21"/>
              </w:rPr>
              <w:t>慧</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中医护理学</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国家卫生和计划委员会“十三五”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人民卫生出版社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25</w:t>
            </w:r>
          </w:p>
        </w:tc>
        <w:tc>
          <w:tcPr>
            <w:tcW w:w="70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王举涛</w:t>
            </w:r>
          </w:p>
        </w:tc>
        <w:tc>
          <w:tcPr>
            <w:tcW w:w="95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中药化学</w:t>
            </w:r>
          </w:p>
        </w:tc>
        <w:tc>
          <w:tcPr>
            <w:tcW w:w="8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国家卫生和计划委员会“十三五”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人民卫生出版社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26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王玉凤</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中药学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国家卫生和计划委员会“十三五”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人民卫生出版社</w:t>
            </w:r>
          </w:p>
        </w:tc>
      </w:tr>
      <w:tr w:rsidR="002B2328" w:rsidRPr="00F672F5" w:rsidTr="004129EB">
        <w:trPr>
          <w:trHeight w:val="570"/>
          <w:jc w:val="center"/>
        </w:trPr>
        <w:tc>
          <w:tcPr>
            <w:tcW w:w="603"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27</w:t>
            </w:r>
          </w:p>
        </w:tc>
        <w:tc>
          <w:tcPr>
            <w:tcW w:w="708"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颜贵明</w:t>
            </w:r>
          </w:p>
        </w:tc>
        <w:tc>
          <w:tcPr>
            <w:tcW w:w="952"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解剖生理学</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国家卫生和计划委员会“十三五”</w:t>
            </w:r>
          </w:p>
          <w:p w:rsidR="002B2328" w:rsidRPr="00F672F5" w:rsidRDefault="002B2328" w:rsidP="002B2328">
            <w:pPr>
              <w:ind w:firstLineChars="0" w:firstLine="0"/>
              <w:jc w:val="center"/>
              <w:rPr>
                <w:sz w:val="21"/>
              </w:rPr>
            </w:pPr>
            <w:r w:rsidRPr="00F672F5">
              <w:rPr>
                <w:rFonts w:hint="eastAsia"/>
                <w:sz w:val="21"/>
              </w:rPr>
              <w:t>规划教材</w:t>
            </w:r>
            <w:r w:rsidRPr="00F672F5">
              <w:rPr>
                <w:rFonts w:hint="eastAsia"/>
                <w:sz w:val="21"/>
              </w:rPr>
              <w:t xml:space="preserve">         </w:t>
            </w:r>
          </w:p>
        </w:tc>
        <w:tc>
          <w:tcPr>
            <w:tcW w:w="543"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人民卫生出版社</w:t>
            </w:r>
          </w:p>
        </w:tc>
      </w:tr>
      <w:tr w:rsidR="004129EB" w:rsidRPr="00F672F5" w:rsidTr="004129EB">
        <w:trPr>
          <w:trHeight w:val="570"/>
          <w:jc w:val="center"/>
        </w:trPr>
        <w:tc>
          <w:tcPr>
            <w:tcW w:w="603" w:type="dxa"/>
            <w:tcBorders>
              <w:top w:val="single" w:sz="4" w:space="0" w:color="auto"/>
            </w:tcBorders>
            <w:shd w:val="clear" w:color="000000" w:fill="FFFFFF"/>
            <w:vAlign w:val="center"/>
          </w:tcPr>
          <w:p w:rsidR="004129EB" w:rsidRPr="00F672F5" w:rsidRDefault="004129EB" w:rsidP="002B2328">
            <w:pPr>
              <w:ind w:firstLineChars="0" w:firstLine="0"/>
              <w:jc w:val="center"/>
              <w:rPr>
                <w:sz w:val="21"/>
              </w:rPr>
            </w:pPr>
          </w:p>
        </w:tc>
        <w:tc>
          <w:tcPr>
            <w:tcW w:w="708" w:type="dxa"/>
            <w:tcBorders>
              <w:top w:val="single" w:sz="4" w:space="0" w:color="auto"/>
            </w:tcBorders>
            <w:shd w:val="clear" w:color="000000" w:fill="FFFFFF"/>
            <w:vAlign w:val="center"/>
          </w:tcPr>
          <w:p w:rsidR="004129EB" w:rsidRPr="00F672F5" w:rsidRDefault="004129EB" w:rsidP="002B2328">
            <w:pPr>
              <w:ind w:firstLineChars="0" w:firstLine="0"/>
              <w:jc w:val="center"/>
              <w:rPr>
                <w:sz w:val="21"/>
              </w:rPr>
            </w:pPr>
          </w:p>
        </w:tc>
        <w:tc>
          <w:tcPr>
            <w:tcW w:w="952" w:type="dxa"/>
            <w:tcBorders>
              <w:top w:val="single" w:sz="4" w:space="0" w:color="auto"/>
            </w:tcBorders>
            <w:shd w:val="clear" w:color="000000" w:fill="FFFFFF"/>
            <w:vAlign w:val="center"/>
          </w:tcPr>
          <w:p w:rsidR="004129EB" w:rsidRPr="00F672F5" w:rsidRDefault="004129EB" w:rsidP="002B2328">
            <w:pPr>
              <w:ind w:firstLineChars="0" w:firstLine="0"/>
              <w:jc w:val="center"/>
              <w:rPr>
                <w:sz w:val="21"/>
              </w:rPr>
            </w:pPr>
          </w:p>
        </w:tc>
        <w:tc>
          <w:tcPr>
            <w:tcW w:w="851" w:type="dxa"/>
            <w:tcBorders>
              <w:top w:val="single" w:sz="4" w:space="0" w:color="auto"/>
            </w:tcBorders>
            <w:shd w:val="clear" w:color="auto" w:fill="auto"/>
            <w:vAlign w:val="center"/>
          </w:tcPr>
          <w:p w:rsidR="004129EB" w:rsidRPr="00F672F5" w:rsidRDefault="004129EB" w:rsidP="002B2328">
            <w:pPr>
              <w:ind w:firstLineChars="0" w:firstLine="0"/>
              <w:jc w:val="center"/>
              <w:rPr>
                <w:sz w:val="21"/>
              </w:rPr>
            </w:pPr>
          </w:p>
        </w:tc>
        <w:tc>
          <w:tcPr>
            <w:tcW w:w="3567" w:type="dxa"/>
            <w:tcBorders>
              <w:top w:val="single" w:sz="4" w:space="0" w:color="auto"/>
            </w:tcBorders>
            <w:shd w:val="clear" w:color="000000" w:fill="FFFFFF"/>
            <w:vAlign w:val="center"/>
          </w:tcPr>
          <w:p w:rsidR="004129EB" w:rsidRPr="00F672F5" w:rsidRDefault="004129EB" w:rsidP="002B2328">
            <w:pPr>
              <w:ind w:firstLineChars="0" w:firstLine="0"/>
              <w:jc w:val="center"/>
              <w:rPr>
                <w:sz w:val="21"/>
              </w:rPr>
            </w:pPr>
          </w:p>
        </w:tc>
        <w:tc>
          <w:tcPr>
            <w:tcW w:w="543" w:type="dxa"/>
            <w:tcBorders>
              <w:top w:val="single" w:sz="4" w:space="0" w:color="auto"/>
            </w:tcBorders>
            <w:vAlign w:val="center"/>
          </w:tcPr>
          <w:p w:rsidR="004129EB" w:rsidRPr="00F672F5" w:rsidRDefault="004129EB" w:rsidP="002B2328">
            <w:pPr>
              <w:ind w:firstLineChars="0" w:firstLine="0"/>
              <w:jc w:val="center"/>
              <w:rPr>
                <w:sz w:val="21"/>
              </w:rPr>
            </w:pPr>
          </w:p>
        </w:tc>
        <w:tc>
          <w:tcPr>
            <w:tcW w:w="1399" w:type="dxa"/>
            <w:tcBorders>
              <w:top w:val="single" w:sz="4" w:space="0" w:color="auto"/>
            </w:tcBorders>
            <w:vAlign w:val="center"/>
          </w:tcPr>
          <w:p w:rsidR="004129EB" w:rsidRPr="00F672F5" w:rsidRDefault="004129EB" w:rsidP="002B2328">
            <w:pPr>
              <w:ind w:firstLineChars="0" w:firstLine="0"/>
              <w:jc w:val="center"/>
              <w:rPr>
                <w:sz w:val="21"/>
              </w:rPr>
            </w:pPr>
          </w:p>
        </w:tc>
      </w:tr>
      <w:tr w:rsidR="002B2328" w:rsidRPr="00F672F5" w:rsidTr="004129EB">
        <w:trPr>
          <w:trHeight w:val="570"/>
          <w:jc w:val="center"/>
        </w:trPr>
        <w:tc>
          <w:tcPr>
            <w:tcW w:w="603"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lastRenderedPageBreak/>
              <w:t>28</w:t>
            </w:r>
          </w:p>
        </w:tc>
        <w:tc>
          <w:tcPr>
            <w:tcW w:w="708"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赵蜀军</w:t>
            </w:r>
          </w:p>
        </w:tc>
        <w:tc>
          <w:tcPr>
            <w:tcW w:w="952"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正常人体学</w:t>
            </w:r>
          </w:p>
        </w:tc>
        <w:tc>
          <w:tcPr>
            <w:tcW w:w="851" w:type="dxa"/>
            <w:tcBorders>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国家卫生和计划委员会“十三五”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人民卫生出版社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29</w:t>
            </w:r>
          </w:p>
        </w:tc>
        <w:tc>
          <w:tcPr>
            <w:tcW w:w="708"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李</w:t>
            </w:r>
            <w:r w:rsidRPr="00F672F5">
              <w:rPr>
                <w:rFonts w:hint="eastAsia"/>
                <w:sz w:val="21"/>
              </w:rPr>
              <w:t xml:space="preserve">  </w:t>
            </w:r>
            <w:r w:rsidRPr="00F672F5">
              <w:rPr>
                <w:rFonts w:hint="eastAsia"/>
                <w:sz w:val="21"/>
              </w:rPr>
              <w:t>静</w:t>
            </w:r>
          </w:p>
        </w:tc>
        <w:tc>
          <w:tcPr>
            <w:tcW w:w="952"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预防医学</w:t>
            </w:r>
          </w:p>
        </w:tc>
        <w:tc>
          <w:tcPr>
            <w:tcW w:w="851"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全国普通高等教育中医药类精编教材</w:t>
            </w:r>
          </w:p>
        </w:tc>
        <w:tc>
          <w:tcPr>
            <w:tcW w:w="543"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上海科学技术出版社</w:t>
            </w:r>
          </w:p>
        </w:tc>
      </w:tr>
      <w:tr w:rsidR="002B2328" w:rsidRPr="00F672F5" w:rsidTr="002B2328">
        <w:trPr>
          <w:trHeight w:val="570"/>
          <w:jc w:val="center"/>
        </w:trPr>
        <w:tc>
          <w:tcPr>
            <w:tcW w:w="603" w:type="dxa"/>
            <w:tcBorders>
              <w:top w:val="nil"/>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30</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许凤清</w:t>
            </w:r>
          </w:p>
        </w:tc>
        <w:tc>
          <w:tcPr>
            <w:tcW w:w="952" w:type="dxa"/>
            <w:tcBorders>
              <w:top w:val="nil"/>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中药化学</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nil"/>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全国普通高等教育中医药类精编教材</w:t>
            </w:r>
          </w:p>
        </w:tc>
        <w:tc>
          <w:tcPr>
            <w:tcW w:w="543" w:type="dxa"/>
            <w:tcBorders>
              <w:top w:val="nil"/>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nil"/>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上海科学技术出版社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31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张传英</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急危重症护理学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14766D">
            <w:pPr>
              <w:ind w:firstLineChars="0" w:firstLine="0"/>
              <w:jc w:val="center"/>
              <w:rPr>
                <w:sz w:val="21"/>
              </w:rPr>
            </w:pPr>
            <w:r w:rsidRPr="00F672F5">
              <w:rPr>
                <w:rFonts w:hint="eastAsia"/>
                <w:sz w:val="21"/>
              </w:rPr>
              <w:t>全国普通高等医学院校护理类专业</w:t>
            </w:r>
          </w:p>
          <w:p w:rsidR="002B2328" w:rsidRPr="00F672F5" w:rsidRDefault="002B2328" w:rsidP="0014766D">
            <w:pPr>
              <w:ind w:firstLineChars="0" w:firstLine="0"/>
              <w:jc w:val="center"/>
              <w:rPr>
                <w:sz w:val="21"/>
              </w:rPr>
            </w:pPr>
            <w:r w:rsidRPr="00F672F5">
              <w:rPr>
                <w:rFonts w:hint="eastAsia"/>
                <w:sz w:val="21"/>
              </w:rPr>
              <w:t>“十三五”国家级规划教材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中国医药科技出版社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储晓琴</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生物药剂学与药物动力学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33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桂双英</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药剂学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34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韩</w:t>
            </w:r>
            <w:r w:rsidRPr="00F672F5">
              <w:rPr>
                <w:rFonts w:hint="eastAsia"/>
                <w:sz w:val="21"/>
              </w:rPr>
              <w:t xml:space="preserve">  </w:t>
            </w:r>
            <w:r w:rsidRPr="00F672F5">
              <w:rPr>
                <w:rFonts w:hint="eastAsia"/>
                <w:sz w:val="21"/>
              </w:rPr>
              <w:t>岚</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中药新药研制与开发</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35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洪世忠</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市场调查</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全国高等中医药院校规划教材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36</w:t>
            </w:r>
          </w:p>
        </w:tc>
        <w:tc>
          <w:tcPr>
            <w:tcW w:w="708"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黄传华</w:t>
            </w:r>
          </w:p>
        </w:tc>
        <w:tc>
          <w:tcPr>
            <w:tcW w:w="952"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电子商务</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全国高等中医药院校规划教材</w:t>
            </w:r>
          </w:p>
        </w:tc>
        <w:tc>
          <w:tcPr>
            <w:tcW w:w="543"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auto"/>
              <w:left w:val="single" w:sz="4" w:space="0" w:color="auto"/>
              <w:bottom w:val="single" w:sz="4" w:space="0" w:color="auto"/>
              <w:right w:val="single" w:sz="4" w:space="0" w:color="auto"/>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37</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兰</w:t>
            </w:r>
            <w:r w:rsidRPr="00F672F5">
              <w:rPr>
                <w:rFonts w:hint="eastAsia"/>
                <w:sz w:val="21"/>
              </w:rPr>
              <w:t xml:space="preserve">  </w:t>
            </w:r>
            <w:r w:rsidRPr="00F672F5">
              <w:rPr>
                <w:rFonts w:hint="eastAsia"/>
                <w:sz w:val="21"/>
              </w:rPr>
              <w:t>葳</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康复医学导论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auto"/>
              <w:left w:val="single" w:sz="4" w:space="0" w:color="auto"/>
              <w:bottom w:val="single" w:sz="4" w:space="0" w:color="auto"/>
              <w:right w:val="single" w:sz="4" w:space="0" w:color="auto"/>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全国高等中医药院校规划教材</w:t>
            </w:r>
          </w:p>
        </w:tc>
        <w:tc>
          <w:tcPr>
            <w:tcW w:w="5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38</w:t>
            </w:r>
          </w:p>
        </w:tc>
        <w:tc>
          <w:tcPr>
            <w:tcW w:w="708" w:type="dxa"/>
            <w:tcBorders>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李白坤</w:t>
            </w:r>
          </w:p>
        </w:tc>
        <w:tc>
          <w:tcPr>
            <w:tcW w:w="952" w:type="dxa"/>
            <w:tcBorders>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预防医学</w:t>
            </w:r>
          </w:p>
        </w:tc>
        <w:tc>
          <w:tcPr>
            <w:tcW w:w="851" w:type="dxa"/>
            <w:tcBorders>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39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李姿慧</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中医基础理论</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4129EB">
        <w:trPr>
          <w:trHeight w:val="570"/>
          <w:jc w:val="center"/>
        </w:trPr>
        <w:tc>
          <w:tcPr>
            <w:tcW w:w="603"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40</w:t>
            </w:r>
          </w:p>
        </w:tc>
        <w:tc>
          <w:tcPr>
            <w:tcW w:w="708"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倪</w:t>
            </w:r>
            <w:r w:rsidRPr="00F672F5">
              <w:rPr>
                <w:rFonts w:hint="eastAsia"/>
                <w:sz w:val="21"/>
              </w:rPr>
              <w:t xml:space="preserve">  </w:t>
            </w:r>
            <w:r w:rsidRPr="00F672F5">
              <w:rPr>
                <w:rFonts w:hint="eastAsia"/>
                <w:sz w:val="21"/>
              </w:rPr>
              <w:t>飞</w:t>
            </w:r>
          </w:p>
        </w:tc>
        <w:tc>
          <w:tcPr>
            <w:tcW w:w="952"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医药商品推销学</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全国高等中医药院校规划教材</w:t>
            </w:r>
          </w:p>
        </w:tc>
        <w:tc>
          <w:tcPr>
            <w:tcW w:w="543"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4129EB">
        <w:trPr>
          <w:trHeight w:val="570"/>
          <w:jc w:val="center"/>
        </w:trPr>
        <w:tc>
          <w:tcPr>
            <w:tcW w:w="603"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41</w:t>
            </w:r>
          </w:p>
        </w:tc>
        <w:tc>
          <w:tcPr>
            <w:tcW w:w="708"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漆胜兰</w:t>
            </w:r>
          </w:p>
        </w:tc>
        <w:tc>
          <w:tcPr>
            <w:tcW w:w="952"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药学文献检索</w:t>
            </w:r>
          </w:p>
        </w:tc>
        <w:tc>
          <w:tcPr>
            <w:tcW w:w="851" w:type="dxa"/>
            <w:tcBorders>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lastRenderedPageBreak/>
              <w:t>42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秦</w:t>
            </w:r>
            <w:r w:rsidRPr="00F672F5">
              <w:rPr>
                <w:rFonts w:hint="eastAsia"/>
                <w:sz w:val="21"/>
              </w:rPr>
              <w:t xml:space="preserve">  </w:t>
            </w:r>
            <w:r w:rsidRPr="00F672F5">
              <w:rPr>
                <w:rFonts w:hint="eastAsia"/>
                <w:sz w:val="21"/>
              </w:rPr>
              <w:t>勤</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护理美学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43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沈津湛</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内经选读</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44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施</w:t>
            </w:r>
            <w:r w:rsidRPr="00F672F5">
              <w:rPr>
                <w:rFonts w:hint="eastAsia"/>
                <w:sz w:val="21"/>
              </w:rPr>
              <w:t xml:space="preserve">  </w:t>
            </w:r>
            <w:r w:rsidRPr="00F672F5">
              <w:rPr>
                <w:rFonts w:hint="eastAsia"/>
                <w:sz w:val="21"/>
              </w:rPr>
              <w:t>慧</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中医护理</w:t>
            </w:r>
          </w:p>
          <w:p w:rsidR="002B2328" w:rsidRPr="00F672F5" w:rsidRDefault="002B2328" w:rsidP="002B2328">
            <w:pPr>
              <w:ind w:firstLineChars="0" w:firstLine="0"/>
              <w:jc w:val="center"/>
              <w:rPr>
                <w:sz w:val="21"/>
              </w:rPr>
            </w:pPr>
            <w:r w:rsidRPr="00F672F5">
              <w:rPr>
                <w:rFonts w:hint="eastAsia"/>
                <w:sz w:val="21"/>
              </w:rPr>
              <w:t>学基础</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45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汪长中</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微生物学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46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王</w:t>
            </w:r>
            <w:r w:rsidRPr="00F672F5">
              <w:rPr>
                <w:rFonts w:hint="eastAsia"/>
                <w:sz w:val="21"/>
              </w:rPr>
              <w:t xml:space="preserve">  </w:t>
            </w:r>
            <w:r w:rsidRPr="00F672F5">
              <w:rPr>
                <w:rFonts w:hint="eastAsia"/>
                <w:sz w:val="21"/>
              </w:rPr>
              <w:t>靓</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药理学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47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王玉凤</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临床中药学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48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吴元洁</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中医学概论</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49</w:t>
            </w:r>
          </w:p>
        </w:tc>
        <w:tc>
          <w:tcPr>
            <w:tcW w:w="708" w:type="dxa"/>
            <w:tcBorders>
              <w:top w:val="single" w:sz="4" w:space="0" w:color="000000"/>
              <w:left w:val="single" w:sz="4" w:space="0" w:color="000000"/>
              <w:bottom w:val="single" w:sz="4" w:space="0" w:color="auto"/>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谢冬梅</w:t>
            </w:r>
          </w:p>
        </w:tc>
        <w:tc>
          <w:tcPr>
            <w:tcW w:w="952" w:type="dxa"/>
            <w:tcBorders>
              <w:top w:val="single" w:sz="4" w:space="0" w:color="000000"/>
              <w:left w:val="single" w:sz="4" w:space="0" w:color="000000"/>
              <w:bottom w:val="single" w:sz="4" w:space="0" w:color="auto"/>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中药鉴定学</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auto"/>
              <w:left w:val="single" w:sz="4" w:space="0" w:color="auto"/>
              <w:bottom w:val="single" w:sz="4" w:space="0" w:color="auto"/>
              <w:right w:val="single" w:sz="4" w:space="0" w:color="auto"/>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杨永晖</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中西医结合骨伤科学</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auto"/>
              <w:left w:val="single" w:sz="4" w:space="0" w:color="auto"/>
              <w:bottom w:val="single" w:sz="4" w:space="0" w:color="auto"/>
              <w:right w:val="single" w:sz="4" w:space="0" w:color="auto"/>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51</w:t>
            </w:r>
          </w:p>
        </w:tc>
        <w:tc>
          <w:tcPr>
            <w:tcW w:w="708"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张</w:t>
            </w:r>
            <w:r w:rsidRPr="00F672F5">
              <w:rPr>
                <w:rFonts w:hint="eastAsia"/>
                <w:sz w:val="21"/>
              </w:rPr>
              <w:t xml:space="preserve">  </w:t>
            </w:r>
            <w:r w:rsidRPr="00F672F5">
              <w:rPr>
                <w:rFonts w:hint="eastAsia"/>
                <w:sz w:val="21"/>
              </w:rPr>
              <w:t>慧</w:t>
            </w:r>
          </w:p>
        </w:tc>
        <w:tc>
          <w:tcPr>
            <w:tcW w:w="952"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康复评定学</w:t>
            </w:r>
          </w:p>
        </w:tc>
        <w:tc>
          <w:tcPr>
            <w:tcW w:w="851" w:type="dxa"/>
            <w:tcBorders>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52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张恬恬</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现代物流管理</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53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赵蜀军</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生理学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54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钟国琛</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要用高分子材料学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全国中医药行业高等教育“十三五”</w:t>
            </w:r>
          </w:p>
          <w:p w:rsidR="002B2328" w:rsidRPr="00F672F5" w:rsidRDefault="002B2328" w:rsidP="002B2328">
            <w:pPr>
              <w:ind w:firstLineChars="0" w:firstLine="0"/>
              <w:jc w:val="center"/>
              <w:rPr>
                <w:sz w:val="21"/>
              </w:rPr>
            </w:pPr>
            <w:r w:rsidRPr="00F672F5">
              <w:rPr>
                <w:rFonts w:hint="eastAsia"/>
                <w:sz w:val="21"/>
              </w:rPr>
              <w:t>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规划教材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中国中医药出版社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陆</w:t>
            </w:r>
            <w:r w:rsidRPr="00F672F5">
              <w:rPr>
                <w:rFonts w:hint="eastAsia"/>
                <w:sz w:val="21"/>
              </w:rPr>
              <w:t xml:space="preserve">  </w:t>
            </w:r>
            <w:r w:rsidRPr="00F672F5">
              <w:rPr>
                <w:rFonts w:hint="eastAsia"/>
                <w:sz w:val="21"/>
              </w:rPr>
              <w:t>翔</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中外医学史</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普通高等教育“十三五”规划教材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协编教材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科学出版社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lastRenderedPageBreak/>
              <w:t>56</w:t>
            </w:r>
          </w:p>
        </w:tc>
        <w:tc>
          <w:tcPr>
            <w:tcW w:w="708" w:type="dxa"/>
            <w:tcBorders>
              <w:top w:val="single" w:sz="4" w:space="0" w:color="000000"/>
              <w:left w:val="single" w:sz="4" w:space="0" w:color="000000"/>
              <w:bottom w:val="single" w:sz="4" w:space="0" w:color="auto"/>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邵芙蓉</w:t>
            </w:r>
          </w:p>
        </w:tc>
        <w:tc>
          <w:tcPr>
            <w:tcW w:w="952" w:type="dxa"/>
            <w:tcBorders>
              <w:top w:val="single" w:sz="4" w:space="0" w:color="000000"/>
              <w:left w:val="single" w:sz="4" w:space="0" w:color="000000"/>
              <w:bottom w:val="single" w:sz="4" w:space="0" w:color="auto"/>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护理学导论</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普通高等教育“十三五”规划教材</w:t>
            </w:r>
          </w:p>
        </w:tc>
        <w:tc>
          <w:tcPr>
            <w:tcW w:w="543"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协编教材</w:t>
            </w:r>
          </w:p>
        </w:tc>
        <w:tc>
          <w:tcPr>
            <w:tcW w:w="1399"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科学出版社</w:t>
            </w:r>
          </w:p>
        </w:tc>
      </w:tr>
      <w:tr w:rsidR="002B2328" w:rsidRPr="00F672F5" w:rsidTr="002B2328">
        <w:trPr>
          <w:trHeight w:val="570"/>
          <w:jc w:val="center"/>
        </w:trPr>
        <w:tc>
          <w:tcPr>
            <w:tcW w:w="603"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57</w:t>
            </w:r>
          </w:p>
        </w:tc>
        <w:tc>
          <w:tcPr>
            <w:tcW w:w="708"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汤冬生</w:t>
            </w:r>
          </w:p>
        </w:tc>
        <w:tc>
          <w:tcPr>
            <w:tcW w:w="952"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免疫学基础与病原生物学</w:t>
            </w:r>
          </w:p>
        </w:tc>
        <w:tc>
          <w:tcPr>
            <w:tcW w:w="851" w:type="dxa"/>
            <w:tcBorders>
              <w:left w:val="single" w:sz="4" w:space="0" w:color="000000"/>
              <w:bottom w:val="single" w:sz="4" w:space="0" w:color="000000"/>
              <w:right w:val="single" w:sz="4" w:space="0" w:color="000000"/>
            </w:tcBorders>
            <w:shd w:val="clear" w:color="auto" w:fill="auto"/>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普通高等教育“十三五”规划教材</w:t>
            </w:r>
          </w:p>
        </w:tc>
        <w:tc>
          <w:tcPr>
            <w:tcW w:w="543"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协编教材</w:t>
            </w:r>
          </w:p>
        </w:tc>
        <w:tc>
          <w:tcPr>
            <w:tcW w:w="1399"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科学出版社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58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吴德玲</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中药化学</w:t>
            </w:r>
          </w:p>
        </w:tc>
        <w:tc>
          <w:tcPr>
            <w:tcW w:w="8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普通高等教育全国中医药院校“十三五”规划教材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协编教材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科学出版社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59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袁</w:t>
            </w:r>
            <w:r w:rsidRPr="00F672F5">
              <w:rPr>
                <w:rFonts w:hint="eastAsia"/>
                <w:sz w:val="21"/>
              </w:rPr>
              <w:t xml:space="preserve">  </w:t>
            </w:r>
            <w:r w:rsidRPr="00F672F5">
              <w:rPr>
                <w:rFonts w:hint="eastAsia"/>
                <w:sz w:val="21"/>
              </w:rPr>
              <w:t>娟</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5480" w:rsidRPr="00F672F5" w:rsidRDefault="002B2328" w:rsidP="002B2328">
            <w:pPr>
              <w:ind w:firstLineChars="0" w:firstLine="0"/>
              <w:jc w:val="center"/>
              <w:rPr>
                <w:sz w:val="21"/>
              </w:rPr>
            </w:pPr>
            <w:r w:rsidRPr="00F672F5">
              <w:rPr>
                <w:rFonts w:hint="eastAsia"/>
                <w:sz w:val="21"/>
              </w:rPr>
              <w:t>护理</w:t>
            </w:r>
          </w:p>
          <w:p w:rsidR="002B2328" w:rsidRPr="00F672F5" w:rsidRDefault="002B2328" w:rsidP="002B2328">
            <w:pPr>
              <w:ind w:firstLineChars="0" w:firstLine="0"/>
              <w:jc w:val="center"/>
              <w:rPr>
                <w:sz w:val="21"/>
              </w:rPr>
            </w:pPr>
            <w:r w:rsidRPr="00F672F5">
              <w:rPr>
                <w:rFonts w:hint="eastAsia"/>
                <w:sz w:val="21"/>
              </w:rPr>
              <w:t>教育学</w:t>
            </w:r>
          </w:p>
        </w:tc>
        <w:tc>
          <w:tcPr>
            <w:tcW w:w="8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副主编</w:t>
            </w:r>
          </w:p>
        </w:tc>
        <w:tc>
          <w:tcPr>
            <w:tcW w:w="356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普通高等教育全国中医药院校“十三五”规划教材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协编教材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科学出版社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何</w:t>
            </w:r>
            <w:r w:rsidRPr="00F672F5">
              <w:rPr>
                <w:rFonts w:hint="eastAsia"/>
                <w:sz w:val="21"/>
              </w:rPr>
              <w:t xml:space="preserve">  </w:t>
            </w:r>
            <w:r w:rsidRPr="00F672F5">
              <w:rPr>
                <w:rFonts w:hint="eastAsia"/>
                <w:sz w:val="21"/>
              </w:rPr>
              <w:t>宁</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14766D" w:rsidP="0014766D">
            <w:pPr>
              <w:ind w:firstLineChars="0" w:firstLine="0"/>
              <w:jc w:val="center"/>
              <w:rPr>
                <w:sz w:val="21"/>
              </w:rPr>
            </w:pPr>
            <w:r w:rsidRPr="00F672F5">
              <w:rPr>
                <w:rFonts w:hint="eastAsia"/>
                <w:sz w:val="21"/>
              </w:rPr>
              <w:t>中</w:t>
            </w:r>
            <w:r w:rsidR="002B2328" w:rsidRPr="00F672F5">
              <w:rPr>
                <w:rFonts w:hint="eastAsia"/>
                <w:sz w:val="21"/>
              </w:rPr>
              <w:t>药剂学</w:t>
            </w:r>
          </w:p>
        </w:tc>
        <w:tc>
          <w:tcPr>
            <w:tcW w:w="8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普通高等教育全国中医药院校“十三五”规划教材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协编教材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科学出版社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61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胡光民</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14766D">
            <w:pPr>
              <w:ind w:firstLineChars="0" w:firstLine="0"/>
              <w:jc w:val="center"/>
              <w:rPr>
                <w:sz w:val="21"/>
              </w:rPr>
            </w:pPr>
            <w:r w:rsidRPr="00F672F5">
              <w:rPr>
                <w:rFonts w:hint="eastAsia"/>
                <w:sz w:val="21"/>
              </w:rPr>
              <w:t>解剖</w:t>
            </w:r>
          </w:p>
          <w:p w:rsidR="002B2328" w:rsidRPr="00F672F5" w:rsidRDefault="002B2328" w:rsidP="0014766D">
            <w:pPr>
              <w:ind w:firstLineChars="0" w:firstLine="0"/>
              <w:jc w:val="center"/>
              <w:rPr>
                <w:sz w:val="21"/>
              </w:rPr>
            </w:pPr>
            <w:r w:rsidRPr="00F672F5">
              <w:rPr>
                <w:rFonts w:hint="eastAsia"/>
                <w:sz w:val="21"/>
              </w:rPr>
              <w:t>生理学</w:t>
            </w:r>
          </w:p>
        </w:tc>
        <w:tc>
          <w:tcPr>
            <w:tcW w:w="8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普通高等教育“十三五”规划教材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协编教材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科学出版社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吴大强</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医学免疫学与病原生物学</w:t>
            </w:r>
          </w:p>
        </w:tc>
        <w:tc>
          <w:tcPr>
            <w:tcW w:w="8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普通高等教育“十三五”规划教材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协编教材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科学出版社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63</w:t>
            </w:r>
          </w:p>
        </w:tc>
        <w:tc>
          <w:tcPr>
            <w:tcW w:w="70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张传英</w:t>
            </w:r>
          </w:p>
        </w:tc>
        <w:tc>
          <w:tcPr>
            <w:tcW w:w="952"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14766D">
            <w:pPr>
              <w:ind w:firstLineChars="0" w:firstLine="0"/>
              <w:jc w:val="center"/>
              <w:rPr>
                <w:sz w:val="21"/>
              </w:rPr>
            </w:pPr>
            <w:r w:rsidRPr="00F672F5">
              <w:rPr>
                <w:rFonts w:hint="eastAsia"/>
                <w:sz w:val="21"/>
              </w:rPr>
              <w:t>护理学</w:t>
            </w:r>
          </w:p>
          <w:p w:rsidR="002B2328" w:rsidRPr="00F672F5" w:rsidRDefault="002B2328" w:rsidP="0014766D">
            <w:pPr>
              <w:ind w:firstLineChars="0" w:firstLine="0"/>
              <w:jc w:val="center"/>
              <w:rPr>
                <w:sz w:val="21"/>
              </w:rPr>
            </w:pPr>
            <w:r w:rsidRPr="00F672F5">
              <w:rPr>
                <w:rFonts w:hint="eastAsia"/>
                <w:sz w:val="21"/>
              </w:rPr>
              <w:t>导论</w:t>
            </w:r>
          </w:p>
        </w:tc>
        <w:tc>
          <w:tcPr>
            <w:tcW w:w="8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普通高等教育“十三五”规划教材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协编教材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科学出版社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64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周</w:t>
            </w:r>
            <w:r w:rsidRPr="00F672F5">
              <w:rPr>
                <w:rFonts w:hint="eastAsia"/>
                <w:sz w:val="21"/>
              </w:rPr>
              <w:t xml:space="preserve">  </w:t>
            </w:r>
            <w:r w:rsidRPr="00F672F5">
              <w:rPr>
                <w:rFonts w:hint="eastAsia"/>
                <w:sz w:val="21"/>
              </w:rPr>
              <w:t>涛</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药学文献检索</w:t>
            </w:r>
          </w:p>
        </w:tc>
        <w:tc>
          <w:tcPr>
            <w:tcW w:w="8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普通高等教育“十三五”规划教材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协编教材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科学出版社</w:t>
            </w:r>
          </w:p>
        </w:tc>
      </w:tr>
      <w:tr w:rsidR="002B2328" w:rsidRPr="00F672F5" w:rsidTr="002B2328">
        <w:trPr>
          <w:trHeight w:val="570"/>
          <w:jc w:val="center"/>
        </w:trPr>
        <w:tc>
          <w:tcPr>
            <w:tcW w:w="6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65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B2328" w:rsidRPr="00F672F5" w:rsidRDefault="002B2328" w:rsidP="002B2328">
            <w:pPr>
              <w:ind w:firstLineChars="0" w:firstLine="0"/>
              <w:jc w:val="center"/>
              <w:rPr>
                <w:sz w:val="21"/>
              </w:rPr>
            </w:pPr>
            <w:r w:rsidRPr="00F672F5">
              <w:rPr>
                <w:rFonts w:hint="eastAsia"/>
                <w:sz w:val="21"/>
              </w:rPr>
              <w:t>周雪梅</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766D" w:rsidRPr="00F672F5" w:rsidRDefault="002B2328" w:rsidP="002B2328">
            <w:pPr>
              <w:ind w:firstLineChars="0" w:firstLine="0"/>
              <w:jc w:val="center"/>
              <w:rPr>
                <w:sz w:val="21"/>
              </w:rPr>
            </w:pPr>
            <w:r w:rsidRPr="00F672F5">
              <w:rPr>
                <w:rFonts w:hint="eastAsia"/>
                <w:sz w:val="21"/>
              </w:rPr>
              <w:t>中医学</w:t>
            </w:r>
          </w:p>
          <w:p w:rsidR="002B2328" w:rsidRPr="00F672F5" w:rsidRDefault="002B2328" w:rsidP="002B2328">
            <w:pPr>
              <w:ind w:firstLineChars="0" w:firstLine="0"/>
              <w:jc w:val="center"/>
              <w:rPr>
                <w:sz w:val="21"/>
              </w:rPr>
            </w:pPr>
            <w:r w:rsidRPr="00F672F5">
              <w:rPr>
                <w:rFonts w:hint="eastAsia"/>
                <w:sz w:val="21"/>
              </w:rPr>
              <w:t>基础</w:t>
            </w:r>
          </w:p>
        </w:tc>
        <w:tc>
          <w:tcPr>
            <w:tcW w:w="8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编</w:t>
            </w:r>
            <w:r w:rsidRPr="00F672F5">
              <w:rPr>
                <w:rFonts w:hint="eastAsia"/>
                <w:sz w:val="21"/>
              </w:rPr>
              <w:t xml:space="preserve">  </w:t>
            </w:r>
            <w:r w:rsidRPr="00F672F5">
              <w:rPr>
                <w:rFonts w:hint="eastAsia"/>
                <w:sz w:val="21"/>
              </w:rPr>
              <w:t>委</w:t>
            </w:r>
          </w:p>
        </w:tc>
        <w:tc>
          <w:tcPr>
            <w:tcW w:w="356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普通高等教育“十三五”规划教材</w:t>
            </w:r>
          </w:p>
        </w:tc>
        <w:tc>
          <w:tcPr>
            <w:tcW w:w="543"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协编教材</w:t>
            </w:r>
          </w:p>
        </w:tc>
        <w:tc>
          <w:tcPr>
            <w:tcW w:w="139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科学出版社</w:t>
            </w:r>
          </w:p>
        </w:tc>
      </w:tr>
    </w:tbl>
    <w:p w:rsidR="002B2328" w:rsidRPr="00F672F5" w:rsidRDefault="002B2328" w:rsidP="002B2328">
      <w:pPr>
        <w:ind w:firstLineChars="0" w:firstLine="0"/>
        <w:jc w:val="center"/>
        <w:rPr>
          <w:sz w:val="21"/>
          <w:lang w:val="zh-CN"/>
        </w:rPr>
      </w:pPr>
    </w:p>
    <w:p w:rsidR="002B2328" w:rsidRPr="00F672F5" w:rsidRDefault="002B2328" w:rsidP="002B2328">
      <w:pPr>
        <w:ind w:firstLineChars="0" w:firstLine="0"/>
        <w:jc w:val="center"/>
        <w:rPr>
          <w:rFonts w:ascii="宋体" w:hAnsi="宋体"/>
          <w:b/>
          <w:sz w:val="21"/>
        </w:rPr>
      </w:pPr>
      <w:r w:rsidRPr="00F672F5">
        <w:rPr>
          <w:sz w:val="21"/>
          <w:lang w:val="zh-CN"/>
        </w:rPr>
        <w:br w:type="page"/>
      </w:r>
      <w:r w:rsidRPr="00F672F5">
        <w:rPr>
          <w:rFonts w:ascii="宋体" w:hAnsi="宋体" w:hint="eastAsia"/>
          <w:b/>
          <w:sz w:val="21"/>
        </w:rPr>
        <w:lastRenderedPageBreak/>
        <w:t>表7 安徽中医药大学非直属附属医院一览表</w:t>
      </w:r>
    </w:p>
    <w:p w:rsidR="002B2328" w:rsidRPr="00F672F5" w:rsidRDefault="002B2328" w:rsidP="002B2328">
      <w:pPr>
        <w:ind w:firstLineChars="0" w:firstLine="0"/>
        <w:jc w:val="center"/>
        <w:rPr>
          <w:rFonts w:ascii="宋体" w:hAnsi="宋体"/>
          <w:b/>
          <w:sz w:val="21"/>
        </w:rPr>
      </w:pPr>
    </w:p>
    <w:tbl>
      <w:tblPr>
        <w:tblW w:w="8662" w:type="dxa"/>
        <w:tblInd w:w="93" w:type="dxa"/>
        <w:tblLayout w:type="fixed"/>
        <w:tblLook w:val="04A0"/>
      </w:tblPr>
      <w:tblGrid>
        <w:gridCol w:w="1080"/>
        <w:gridCol w:w="1770"/>
        <w:gridCol w:w="2410"/>
        <w:gridCol w:w="3402"/>
      </w:tblGrid>
      <w:tr w:rsidR="002B2328" w:rsidRPr="00F672F5" w:rsidTr="002B2328">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序号</w:t>
            </w:r>
          </w:p>
        </w:tc>
        <w:tc>
          <w:tcPr>
            <w:tcW w:w="177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基地类型</w:t>
            </w:r>
          </w:p>
        </w:tc>
        <w:tc>
          <w:tcPr>
            <w:tcW w:w="241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医院名称</w:t>
            </w:r>
          </w:p>
        </w:tc>
        <w:tc>
          <w:tcPr>
            <w:tcW w:w="3402"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地址</w:t>
            </w:r>
          </w:p>
        </w:tc>
      </w:tr>
      <w:tr w:rsidR="002B2328" w:rsidRPr="00F672F5" w:rsidTr="002B2328">
        <w:trPr>
          <w:trHeight w:val="522"/>
        </w:trPr>
        <w:tc>
          <w:tcPr>
            <w:tcW w:w="108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1-1</w:t>
            </w:r>
          </w:p>
        </w:tc>
        <w:tc>
          <w:tcPr>
            <w:tcW w:w="1770"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非直属附属医院</w:t>
            </w:r>
          </w:p>
        </w:tc>
        <w:tc>
          <w:tcPr>
            <w:tcW w:w="2410"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武警安徽省总队医院</w:t>
            </w:r>
          </w:p>
        </w:tc>
        <w:tc>
          <w:tcPr>
            <w:tcW w:w="3402"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合肥市庐阳区长丰路</w:t>
            </w:r>
            <w:r w:rsidRPr="00F672F5">
              <w:rPr>
                <w:sz w:val="21"/>
              </w:rPr>
              <w:t>78</w:t>
            </w:r>
            <w:r w:rsidRPr="00F672F5">
              <w:rPr>
                <w:rFonts w:hint="eastAsia"/>
                <w:sz w:val="21"/>
              </w:rPr>
              <w:t>号（</w:t>
            </w:r>
            <w:r w:rsidRPr="00F672F5">
              <w:rPr>
                <w:sz w:val="21"/>
              </w:rPr>
              <w:t>230041</w:t>
            </w:r>
            <w:r w:rsidRPr="00F672F5">
              <w:rPr>
                <w:rFonts w:hint="eastAsia"/>
                <w:sz w:val="21"/>
              </w:rPr>
              <w:t>）</w:t>
            </w:r>
          </w:p>
        </w:tc>
      </w:tr>
      <w:tr w:rsidR="002B2328" w:rsidRPr="00F672F5" w:rsidTr="002B2328">
        <w:trPr>
          <w:trHeight w:val="522"/>
        </w:trPr>
        <w:tc>
          <w:tcPr>
            <w:tcW w:w="1080"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1-2</w:t>
            </w:r>
          </w:p>
        </w:tc>
        <w:tc>
          <w:tcPr>
            <w:tcW w:w="177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非直属附属医院</w:t>
            </w:r>
          </w:p>
        </w:tc>
        <w:tc>
          <w:tcPr>
            <w:tcW w:w="241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芜湖市中医医院</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皖芜湖市九华中路</w:t>
            </w:r>
            <w:r w:rsidRPr="00F672F5">
              <w:rPr>
                <w:sz w:val="21"/>
              </w:rPr>
              <w:t>240</w:t>
            </w:r>
            <w:r w:rsidRPr="00F672F5">
              <w:rPr>
                <w:rFonts w:hint="eastAsia"/>
                <w:sz w:val="21"/>
              </w:rPr>
              <w:t>号（</w:t>
            </w:r>
            <w:r w:rsidRPr="00F672F5">
              <w:rPr>
                <w:sz w:val="21"/>
              </w:rPr>
              <w:t>241000</w:t>
            </w:r>
            <w:r w:rsidRPr="00F672F5">
              <w:rPr>
                <w:rFonts w:hint="eastAsia"/>
                <w:sz w:val="21"/>
              </w:rPr>
              <w:t>）</w:t>
            </w:r>
          </w:p>
        </w:tc>
      </w:tr>
      <w:tr w:rsidR="002B2328" w:rsidRPr="00F672F5" w:rsidTr="002B2328">
        <w:trPr>
          <w:trHeight w:val="522"/>
        </w:trPr>
        <w:tc>
          <w:tcPr>
            <w:tcW w:w="1080"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1-3</w:t>
            </w:r>
          </w:p>
        </w:tc>
        <w:tc>
          <w:tcPr>
            <w:tcW w:w="177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非直属附属医院</w:t>
            </w:r>
          </w:p>
        </w:tc>
        <w:tc>
          <w:tcPr>
            <w:tcW w:w="241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六安市中医院</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六安市人民路</w:t>
            </w:r>
            <w:r w:rsidRPr="00F672F5">
              <w:rPr>
                <w:sz w:val="21"/>
              </w:rPr>
              <w:t>76</w:t>
            </w:r>
            <w:r w:rsidRPr="00F672F5">
              <w:rPr>
                <w:rFonts w:hint="eastAsia"/>
                <w:sz w:val="21"/>
              </w:rPr>
              <w:t>号（</w:t>
            </w:r>
            <w:r w:rsidRPr="00F672F5">
              <w:rPr>
                <w:sz w:val="21"/>
              </w:rPr>
              <w:t>237000</w:t>
            </w:r>
            <w:r w:rsidRPr="00F672F5">
              <w:rPr>
                <w:rFonts w:hint="eastAsia"/>
                <w:sz w:val="21"/>
              </w:rPr>
              <w:t>）</w:t>
            </w:r>
          </w:p>
        </w:tc>
      </w:tr>
      <w:tr w:rsidR="002B2328" w:rsidRPr="00F672F5" w:rsidTr="002B2328">
        <w:trPr>
          <w:trHeight w:val="522"/>
        </w:trPr>
        <w:tc>
          <w:tcPr>
            <w:tcW w:w="1080"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1-4</w:t>
            </w:r>
          </w:p>
        </w:tc>
        <w:tc>
          <w:tcPr>
            <w:tcW w:w="177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非直属附属医院</w:t>
            </w:r>
          </w:p>
        </w:tc>
        <w:tc>
          <w:tcPr>
            <w:tcW w:w="241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太和县中医院</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太和县团结西路</w:t>
            </w:r>
            <w:r w:rsidRPr="00F672F5">
              <w:rPr>
                <w:sz w:val="21"/>
              </w:rPr>
              <w:t>59</w:t>
            </w:r>
            <w:r w:rsidRPr="00F672F5">
              <w:rPr>
                <w:rFonts w:hint="eastAsia"/>
                <w:sz w:val="21"/>
              </w:rPr>
              <w:t>号（</w:t>
            </w:r>
            <w:r w:rsidRPr="00F672F5">
              <w:rPr>
                <w:sz w:val="21"/>
              </w:rPr>
              <w:t>236600</w:t>
            </w:r>
            <w:r w:rsidRPr="00F672F5">
              <w:rPr>
                <w:rFonts w:hint="eastAsia"/>
                <w:sz w:val="21"/>
              </w:rPr>
              <w:t>）</w:t>
            </w:r>
          </w:p>
        </w:tc>
      </w:tr>
      <w:tr w:rsidR="002B2328" w:rsidRPr="00F672F5" w:rsidTr="002B2328">
        <w:trPr>
          <w:trHeight w:val="522"/>
        </w:trPr>
        <w:tc>
          <w:tcPr>
            <w:tcW w:w="1080"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1-5</w:t>
            </w:r>
          </w:p>
        </w:tc>
        <w:tc>
          <w:tcPr>
            <w:tcW w:w="177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非直属附属医院</w:t>
            </w:r>
          </w:p>
        </w:tc>
        <w:tc>
          <w:tcPr>
            <w:tcW w:w="241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滁州市中西医结合医院</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滁州市会峰东路</w:t>
            </w:r>
            <w:r w:rsidRPr="00F672F5">
              <w:rPr>
                <w:sz w:val="21"/>
              </w:rPr>
              <w:t>100</w:t>
            </w:r>
            <w:r w:rsidRPr="00F672F5">
              <w:rPr>
                <w:rFonts w:hint="eastAsia"/>
                <w:sz w:val="21"/>
              </w:rPr>
              <w:t>号（</w:t>
            </w:r>
            <w:r w:rsidRPr="00F672F5">
              <w:rPr>
                <w:sz w:val="21"/>
              </w:rPr>
              <w:t>239000</w:t>
            </w:r>
            <w:r w:rsidRPr="00F672F5">
              <w:rPr>
                <w:rFonts w:hint="eastAsia"/>
                <w:sz w:val="21"/>
              </w:rPr>
              <w:t>）</w:t>
            </w:r>
          </w:p>
        </w:tc>
      </w:tr>
    </w:tbl>
    <w:p w:rsidR="002B2328" w:rsidRPr="00F672F5" w:rsidRDefault="00CC565B" w:rsidP="00CC565B">
      <w:pPr>
        <w:widowControl/>
        <w:spacing w:line="240" w:lineRule="auto"/>
        <w:ind w:firstLineChars="0" w:firstLine="0"/>
        <w:jc w:val="left"/>
        <w:rPr>
          <w:sz w:val="21"/>
        </w:rPr>
      </w:pPr>
      <w:r w:rsidRPr="00F672F5">
        <w:rPr>
          <w:sz w:val="21"/>
        </w:rPr>
        <w:br w:type="page"/>
      </w:r>
    </w:p>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lastRenderedPageBreak/>
        <w:t>表8 安徽中医药大学教学医院、实习医院一览表</w:t>
      </w:r>
    </w:p>
    <w:p w:rsidR="002B2328" w:rsidRPr="00F672F5" w:rsidRDefault="002B2328" w:rsidP="002B2328">
      <w:pPr>
        <w:ind w:firstLineChars="0" w:firstLine="0"/>
        <w:jc w:val="center"/>
        <w:rPr>
          <w:rFonts w:ascii="宋体" w:hAnsi="宋体"/>
          <w:b/>
          <w:sz w:val="21"/>
        </w:rPr>
      </w:pPr>
    </w:p>
    <w:tbl>
      <w:tblPr>
        <w:tblW w:w="8684" w:type="dxa"/>
        <w:jc w:val="center"/>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1418"/>
        <w:gridCol w:w="2409"/>
        <w:gridCol w:w="4143"/>
      </w:tblGrid>
      <w:tr w:rsidR="002B2328" w:rsidRPr="00F672F5" w:rsidTr="002B2328">
        <w:trPr>
          <w:trHeight w:val="500"/>
          <w:tblHeader/>
          <w:jc w:val="center"/>
        </w:trPr>
        <w:tc>
          <w:tcPr>
            <w:tcW w:w="714"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序号</w:t>
            </w:r>
          </w:p>
        </w:tc>
        <w:tc>
          <w:tcPr>
            <w:tcW w:w="1418"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基地类型</w:t>
            </w:r>
          </w:p>
        </w:tc>
        <w:tc>
          <w:tcPr>
            <w:tcW w:w="2409"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医院名称</w:t>
            </w:r>
          </w:p>
        </w:tc>
        <w:tc>
          <w:tcPr>
            <w:tcW w:w="4143"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地址</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合肥市第二人民医院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合肥市和平路</w:t>
            </w:r>
            <w:r w:rsidRPr="00F672F5">
              <w:rPr>
                <w:sz w:val="21"/>
              </w:rPr>
              <w:t>246</w:t>
            </w:r>
            <w:r w:rsidRPr="00F672F5">
              <w:rPr>
                <w:rFonts w:hint="eastAsia"/>
                <w:sz w:val="21"/>
              </w:rPr>
              <w:t>号</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合肥市第三人民医院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望江东路</w:t>
            </w:r>
            <w:r w:rsidRPr="00F672F5">
              <w:rPr>
                <w:sz w:val="21"/>
              </w:rPr>
              <w:t>204</w:t>
            </w:r>
            <w:r w:rsidRPr="00F672F5">
              <w:rPr>
                <w:rFonts w:hint="eastAsia"/>
                <w:sz w:val="21"/>
              </w:rPr>
              <w:t>号（</w:t>
            </w:r>
            <w:r w:rsidRPr="00F672F5">
              <w:rPr>
                <w:sz w:val="21"/>
              </w:rPr>
              <w:t>230022</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2-3</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六安市人民医院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六安市皖西西路</w:t>
            </w:r>
            <w:r w:rsidRPr="00F672F5">
              <w:rPr>
                <w:sz w:val="21"/>
              </w:rPr>
              <w:t>21</w:t>
            </w:r>
            <w:r w:rsidRPr="00F672F5">
              <w:rPr>
                <w:rFonts w:hint="eastAsia"/>
                <w:sz w:val="21"/>
              </w:rPr>
              <w:t>号（</w:t>
            </w:r>
            <w:r w:rsidRPr="00F672F5">
              <w:rPr>
                <w:sz w:val="21"/>
              </w:rPr>
              <w:t>237005</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2-4</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铜陵市立医院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铜陵市长江西路</w:t>
            </w:r>
            <w:r w:rsidRPr="00F672F5">
              <w:rPr>
                <w:sz w:val="21"/>
              </w:rPr>
              <w:t>89</w:t>
            </w:r>
            <w:r w:rsidRPr="00F672F5">
              <w:rPr>
                <w:rFonts w:hint="eastAsia"/>
                <w:sz w:val="21"/>
              </w:rPr>
              <w:t>号（</w:t>
            </w:r>
            <w:r w:rsidRPr="00F672F5">
              <w:rPr>
                <w:sz w:val="21"/>
              </w:rPr>
              <w:t>244000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2-5</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马鞍山市中医院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马鞍山市湖西南路</w:t>
            </w:r>
            <w:r w:rsidRPr="00F672F5">
              <w:rPr>
                <w:sz w:val="21"/>
              </w:rPr>
              <w:t>152</w:t>
            </w:r>
            <w:r w:rsidRPr="00F672F5">
              <w:rPr>
                <w:rFonts w:hint="eastAsia"/>
                <w:sz w:val="21"/>
              </w:rPr>
              <w:t>号，李福路</w:t>
            </w:r>
            <w:r w:rsidRPr="00F672F5">
              <w:rPr>
                <w:sz w:val="21"/>
              </w:rPr>
              <w:t>61</w:t>
            </w:r>
            <w:r w:rsidRPr="00F672F5">
              <w:rPr>
                <w:rFonts w:hint="eastAsia"/>
                <w:sz w:val="21"/>
              </w:rPr>
              <w:t>号（</w:t>
            </w:r>
            <w:r w:rsidRPr="00F672F5">
              <w:rPr>
                <w:sz w:val="21"/>
              </w:rPr>
              <w:t>2430021</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2-6</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天长市中医院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安徽省天长市新河南路</w:t>
            </w:r>
            <w:r w:rsidRPr="00F672F5">
              <w:rPr>
                <w:sz w:val="21"/>
              </w:rPr>
              <w:t>140</w:t>
            </w:r>
            <w:r w:rsidRPr="00F672F5">
              <w:rPr>
                <w:rFonts w:hint="eastAsia"/>
                <w:sz w:val="21"/>
              </w:rPr>
              <w:t>号（</w:t>
            </w:r>
            <w:r w:rsidRPr="00F672F5">
              <w:rPr>
                <w:sz w:val="21"/>
              </w:rPr>
              <w:t>239300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2-7</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怀远县中医院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怀远县城关镇健康路</w:t>
            </w:r>
            <w:r w:rsidRPr="00F672F5">
              <w:rPr>
                <w:sz w:val="21"/>
              </w:rPr>
              <w:t>98</w:t>
            </w:r>
            <w:r w:rsidRPr="00F672F5">
              <w:rPr>
                <w:rFonts w:hint="eastAsia"/>
                <w:sz w:val="21"/>
              </w:rPr>
              <w:t>号（</w:t>
            </w:r>
            <w:r w:rsidRPr="00F672F5">
              <w:rPr>
                <w:sz w:val="21"/>
              </w:rPr>
              <w:t>233499</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2-8</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东至县中医医院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安徽省东至县尧北路（</w:t>
            </w:r>
            <w:r w:rsidRPr="00F672F5">
              <w:rPr>
                <w:sz w:val="21"/>
              </w:rPr>
              <w:t>247200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2-9</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河南省洛阳正骨医院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洛阳市廛河区启明南路</w:t>
            </w:r>
            <w:r w:rsidRPr="00F672F5">
              <w:rPr>
                <w:sz w:val="21"/>
              </w:rPr>
              <w:t>82</w:t>
            </w:r>
            <w:r w:rsidRPr="00F672F5">
              <w:rPr>
                <w:rFonts w:hint="eastAsia"/>
                <w:sz w:val="21"/>
              </w:rPr>
              <w:t>号（</w:t>
            </w:r>
            <w:r w:rsidRPr="00F672F5">
              <w:rPr>
                <w:sz w:val="21"/>
              </w:rPr>
              <w:t>471002</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2-10</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上海市长宁区光华中西医结合医院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上海市新华路</w:t>
            </w:r>
            <w:r w:rsidRPr="00F672F5">
              <w:rPr>
                <w:sz w:val="21"/>
              </w:rPr>
              <w:t>540</w:t>
            </w:r>
            <w:r w:rsidRPr="00F672F5">
              <w:rPr>
                <w:rFonts w:hint="eastAsia"/>
                <w:sz w:val="21"/>
              </w:rPr>
              <w:t>（</w:t>
            </w:r>
            <w:r w:rsidRPr="00F672F5">
              <w:rPr>
                <w:sz w:val="21"/>
              </w:rPr>
              <w:t>200052</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2-11</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上海市金山区中心医院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上海市金山区朱泾镇健康路</w:t>
            </w:r>
            <w:r w:rsidRPr="00F672F5">
              <w:rPr>
                <w:sz w:val="21"/>
              </w:rPr>
              <w:t>147</w:t>
            </w:r>
            <w:r w:rsidRPr="00F672F5">
              <w:rPr>
                <w:rFonts w:hint="eastAsia"/>
                <w:sz w:val="21"/>
              </w:rPr>
              <w:t>号（</w:t>
            </w:r>
            <w:r w:rsidRPr="00F672F5">
              <w:rPr>
                <w:sz w:val="21"/>
              </w:rPr>
              <w:t>201500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2-12</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上海建工医院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上海市中山北一路</w:t>
            </w:r>
            <w:r w:rsidRPr="00F672F5">
              <w:rPr>
                <w:sz w:val="21"/>
              </w:rPr>
              <w:t>666</w:t>
            </w:r>
            <w:r w:rsidRPr="00F672F5">
              <w:rPr>
                <w:rFonts w:hint="eastAsia"/>
                <w:sz w:val="21"/>
              </w:rPr>
              <w:t>号（</w:t>
            </w:r>
            <w:r w:rsidRPr="00F672F5">
              <w:rPr>
                <w:sz w:val="21"/>
              </w:rPr>
              <w:t>200083</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2-13</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江苏省江阴市中医院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江苏省江阴市人民中路</w:t>
            </w:r>
            <w:r w:rsidRPr="00F672F5">
              <w:rPr>
                <w:sz w:val="21"/>
              </w:rPr>
              <w:t>130</w:t>
            </w:r>
            <w:r w:rsidRPr="00F672F5">
              <w:rPr>
                <w:rFonts w:hint="eastAsia"/>
                <w:sz w:val="21"/>
              </w:rPr>
              <w:t>号（</w:t>
            </w:r>
            <w:r w:rsidRPr="00F672F5">
              <w:rPr>
                <w:sz w:val="21"/>
              </w:rPr>
              <w:t>214400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2-14</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昆山市中医院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昆山市朝阳西路</w:t>
            </w:r>
            <w:r w:rsidRPr="00F672F5">
              <w:rPr>
                <w:sz w:val="21"/>
              </w:rPr>
              <w:t>189</w:t>
            </w:r>
            <w:r w:rsidRPr="00F672F5">
              <w:rPr>
                <w:rFonts w:hint="eastAsia"/>
                <w:sz w:val="21"/>
              </w:rPr>
              <w:t>号（</w:t>
            </w:r>
            <w:r w:rsidRPr="00F672F5">
              <w:rPr>
                <w:sz w:val="21"/>
              </w:rPr>
              <w:t>215300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2-15</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泰州市姜堰中医院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江苏省泰州市姜堰大道</w:t>
            </w:r>
            <w:r w:rsidRPr="00F672F5">
              <w:rPr>
                <w:sz w:val="21"/>
              </w:rPr>
              <w:t>699</w:t>
            </w:r>
            <w:r w:rsidRPr="00F672F5">
              <w:rPr>
                <w:rFonts w:hint="eastAsia"/>
                <w:sz w:val="21"/>
              </w:rPr>
              <w:t>号（</w:t>
            </w:r>
            <w:r w:rsidRPr="00F672F5">
              <w:rPr>
                <w:sz w:val="21"/>
              </w:rPr>
              <w:t>225500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2-16</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太仓市中医医院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太仓市人民南路</w:t>
            </w:r>
            <w:r w:rsidRPr="00F672F5">
              <w:rPr>
                <w:sz w:val="21"/>
              </w:rPr>
              <w:t>140</w:t>
            </w:r>
            <w:r w:rsidRPr="00F672F5">
              <w:rPr>
                <w:rFonts w:hint="eastAsia"/>
                <w:sz w:val="21"/>
              </w:rPr>
              <w:t>号（</w:t>
            </w:r>
            <w:r w:rsidRPr="00F672F5">
              <w:rPr>
                <w:sz w:val="21"/>
              </w:rPr>
              <w:t>215400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2-17</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淮安市盱眙县中医院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淮安市盱眙县中医院五墩西路</w:t>
            </w:r>
            <w:r w:rsidRPr="00F672F5">
              <w:rPr>
                <w:sz w:val="21"/>
              </w:rPr>
              <w:t>28</w:t>
            </w:r>
            <w:r w:rsidRPr="00F672F5">
              <w:rPr>
                <w:rFonts w:hint="eastAsia"/>
                <w:sz w:val="21"/>
              </w:rPr>
              <w:t>号（</w:t>
            </w:r>
            <w:r w:rsidRPr="00F672F5">
              <w:rPr>
                <w:sz w:val="21"/>
              </w:rPr>
              <w:t>211700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2-18</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山东省文登整骨医院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山东省文登市峰山路</w:t>
            </w:r>
            <w:r w:rsidRPr="00F672F5">
              <w:rPr>
                <w:sz w:val="21"/>
              </w:rPr>
              <w:t>1</w:t>
            </w:r>
            <w:r w:rsidRPr="00F672F5">
              <w:rPr>
                <w:rFonts w:hint="eastAsia"/>
                <w:sz w:val="21"/>
              </w:rPr>
              <w:t>号（</w:t>
            </w:r>
            <w:r w:rsidRPr="00F672F5">
              <w:rPr>
                <w:sz w:val="21"/>
              </w:rPr>
              <w:t>264400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2-19</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铜陵市中医医院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铜陵市长江中路</w:t>
            </w:r>
            <w:r w:rsidRPr="00F672F5">
              <w:rPr>
                <w:sz w:val="21"/>
              </w:rPr>
              <w:t>1021</w:t>
            </w:r>
            <w:r w:rsidRPr="00F672F5">
              <w:rPr>
                <w:rFonts w:hint="eastAsia"/>
                <w:sz w:val="21"/>
              </w:rPr>
              <w:t>号</w:t>
            </w:r>
            <w:r w:rsidRPr="00F672F5">
              <w:rPr>
                <w:sz w:val="21"/>
              </w:rPr>
              <w:t>(</w:t>
            </w:r>
            <w:r w:rsidRPr="00F672F5">
              <w:rPr>
                <w:rFonts w:hint="eastAsia"/>
                <w:sz w:val="21"/>
              </w:rPr>
              <w:t>老院区）（</w:t>
            </w:r>
            <w:r w:rsidRPr="00F672F5">
              <w:rPr>
                <w:sz w:val="21"/>
              </w:rPr>
              <w:t>243000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2-20</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南京江北人民医院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南京市化学工业园区葛关路</w:t>
            </w:r>
            <w:r w:rsidRPr="00F672F5">
              <w:rPr>
                <w:sz w:val="21"/>
              </w:rPr>
              <w:t>552</w:t>
            </w:r>
            <w:r w:rsidRPr="00F672F5">
              <w:rPr>
                <w:rFonts w:hint="eastAsia"/>
                <w:sz w:val="21"/>
              </w:rPr>
              <w:t>号（</w:t>
            </w:r>
            <w:r w:rsidRPr="00F672F5">
              <w:rPr>
                <w:sz w:val="21"/>
              </w:rPr>
              <w:t>210048</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2-21</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高邮市中医医院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江苏省高邮市屏淮路</w:t>
            </w:r>
            <w:r w:rsidRPr="00F672F5">
              <w:rPr>
                <w:sz w:val="21"/>
              </w:rPr>
              <w:t>333</w:t>
            </w:r>
            <w:r w:rsidRPr="00F672F5">
              <w:rPr>
                <w:rFonts w:hint="eastAsia"/>
                <w:sz w:val="21"/>
              </w:rPr>
              <w:t>号（</w:t>
            </w:r>
            <w:r w:rsidRPr="00F672F5">
              <w:rPr>
                <w:sz w:val="21"/>
              </w:rPr>
              <w:t>225600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lastRenderedPageBreak/>
              <w:t>2-22</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安徽韩美整形外科医院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安徽省合肥市濉溪路</w:t>
            </w:r>
            <w:r w:rsidRPr="00F672F5">
              <w:rPr>
                <w:sz w:val="21"/>
              </w:rPr>
              <w:t>16</w:t>
            </w:r>
            <w:r w:rsidRPr="00F672F5">
              <w:rPr>
                <w:rFonts w:hint="eastAsia"/>
                <w:sz w:val="21"/>
              </w:rPr>
              <w:t>号信达大厦（</w:t>
            </w:r>
            <w:r w:rsidRPr="00F672F5">
              <w:rPr>
                <w:sz w:val="21"/>
              </w:rPr>
              <w:t>230031</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2-23</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潜山县中医医院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潜山县梅城镇潜阳路</w:t>
            </w:r>
            <w:r w:rsidRPr="00F672F5">
              <w:rPr>
                <w:sz w:val="21"/>
              </w:rPr>
              <w:t>678</w:t>
            </w:r>
            <w:r w:rsidRPr="00F672F5">
              <w:rPr>
                <w:rFonts w:hint="eastAsia"/>
                <w:sz w:val="21"/>
              </w:rPr>
              <w:t>号</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2-24</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霍山县中医医院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霍山县迎驾大道西</w:t>
            </w:r>
            <w:r w:rsidRPr="00F672F5">
              <w:rPr>
                <w:sz w:val="21"/>
              </w:rPr>
              <w:t>27</w:t>
            </w:r>
            <w:r w:rsidRPr="00F672F5">
              <w:rPr>
                <w:rFonts w:hint="eastAsia"/>
                <w:sz w:val="21"/>
              </w:rPr>
              <w:t>号（</w:t>
            </w:r>
            <w:r w:rsidRPr="00F672F5">
              <w:rPr>
                <w:sz w:val="21"/>
              </w:rPr>
              <w:t>237200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2-25</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宿松县中医院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安徽省宿舍孚玉镇宿松路</w:t>
            </w:r>
            <w:r w:rsidRPr="00F672F5">
              <w:rPr>
                <w:sz w:val="21"/>
              </w:rPr>
              <w:t>167</w:t>
            </w:r>
            <w:r w:rsidRPr="00F672F5">
              <w:rPr>
                <w:rFonts w:hint="eastAsia"/>
                <w:sz w:val="21"/>
              </w:rPr>
              <w:t>号</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2-26</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怀宁县中医骨伤医院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怀宁县高河镇孔雀路与皖河路交叉处（</w:t>
            </w:r>
            <w:r w:rsidRPr="00F672F5">
              <w:rPr>
                <w:sz w:val="21"/>
              </w:rPr>
              <w:t>246121</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2-27</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五河县中医院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蚌埠市五河县大桥路</w:t>
            </w:r>
            <w:r w:rsidRPr="00F672F5">
              <w:rPr>
                <w:sz w:val="21"/>
              </w:rPr>
              <w:t>9</w:t>
            </w:r>
            <w:r w:rsidRPr="00F672F5">
              <w:rPr>
                <w:rFonts w:hint="eastAsia"/>
                <w:sz w:val="21"/>
              </w:rPr>
              <w:t>号（</w:t>
            </w:r>
            <w:r w:rsidRPr="00F672F5">
              <w:rPr>
                <w:sz w:val="21"/>
              </w:rPr>
              <w:t>233300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2-28</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苏州市中医医院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sz w:val="21"/>
              </w:rPr>
              <w:t>苏州市吴中区吴中西路</w:t>
            </w:r>
            <w:r w:rsidRPr="00F672F5">
              <w:rPr>
                <w:sz w:val="21"/>
              </w:rPr>
              <w:t>889</w:t>
            </w:r>
            <w:r w:rsidRPr="00F672F5">
              <w:rPr>
                <w:sz w:val="21"/>
              </w:rPr>
              <w:t>号</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2-29</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芜湖市第五人民医院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sz w:val="21"/>
              </w:rPr>
              <w:t>安徽省芜湖市赭山东路</w:t>
            </w:r>
            <w:r w:rsidRPr="00F672F5">
              <w:rPr>
                <w:sz w:val="21"/>
              </w:rPr>
              <w:t>3</w:t>
            </w:r>
            <w:r w:rsidRPr="00F672F5">
              <w:rPr>
                <w:sz w:val="21"/>
              </w:rPr>
              <w:t>号（万达广场东）</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2-30</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沭阳县中医院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sz w:val="21"/>
              </w:rPr>
              <w:t>宿迁市沭阳县新阳中路</w:t>
            </w:r>
            <w:r w:rsidRPr="00F672F5">
              <w:rPr>
                <w:sz w:val="21"/>
              </w:rPr>
              <w:t>28</w:t>
            </w:r>
            <w:r w:rsidRPr="00F672F5">
              <w:rPr>
                <w:sz w:val="21"/>
              </w:rPr>
              <w:t>号（</w:t>
            </w:r>
            <w:r w:rsidRPr="00F672F5">
              <w:rPr>
                <w:sz w:val="21"/>
              </w:rPr>
              <w:t>223600</w:t>
            </w:r>
            <w:r w:rsidRPr="00F672F5">
              <w:rPr>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2-31</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庐江县中医院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庐江县周瑜大道</w:t>
            </w:r>
            <w:r w:rsidRPr="00F672F5">
              <w:rPr>
                <w:sz w:val="21"/>
              </w:rPr>
              <w:t>350</w:t>
            </w:r>
            <w:r w:rsidRPr="00F672F5">
              <w:rPr>
                <w:rFonts w:hint="eastAsia"/>
                <w:sz w:val="21"/>
              </w:rPr>
              <w:t>号（</w:t>
            </w:r>
            <w:r w:rsidRPr="00F672F5">
              <w:rPr>
                <w:sz w:val="21"/>
              </w:rPr>
              <w:t>231500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2-32</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苏州市中西医结合医院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江苏省苏州市吴中区木渎镇下沙塘</w:t>
            </w:r>
            <w:r w:rsidRPr="00F672F5">
              <w:rPr>
                <w:sz w:val="21"/>
              </w:rPr>
              <w:t>39</w:t>
            </w:r>
            <w:r w:rsidRPr="00F672F5">
              <w:rPr>
                <w:rFonts w:hint="eastAsia"/>
                <w:sz w:val="21"/>
              </w:rPr>
              <w:t>号</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2-33</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明光市中医院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安徽省明光市招信路</w:t>
            </w:r>
            <w:r w:rsidRPr="00F672F5">
              <w:rPr>
                <w:sz w:val="21"/>
              </w:rPr>
              <w:t>15</w:t>
            </w:r>
            <w:r w:rsidRPr="00F672F5">
              <w:rPr>
                <w:rFonts w:hint="eastAsia"/>
                <w:sz w:val="21"/>
              </w:rPr>
              <w:t>号（</w:t>
            </w:r>
            <w:r w:rsidRPr="00F672F5">
              <w:rPr>
                <w:sz w:val="21"/>
              </w:rPr>
              <w:t>239400</w:t>
            </w:r>
            <w:r w:rsidRPr="00F672F5">
              <w:rPr>
                <w:rFonts w:hint="eastAsia"/>
                <w:sz w:val="21"/>
              </w:rPr>
              <w:t>）</w:t>
            </w:r>
          </w:p>
        </w:tc>
      </w:tr>
      <w:tr w:rsidR="002B2328" w:rsidRPr="00F672F5" w:rsidTr="002B2328">
        <w:trPr>
          <w:trHeight w:val="500"/>
          <w:jc w:val="center"/>
        </w:trPr>
        <w:tc>
          <w:tcPr>
            <w:tcW w:w="714"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2-34</w:t>
            </w:r>
          </w:p>
        </w:tc>
        <w:tc>
          <w:tcPr>
            <w:tcW w:w="1418"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涡阳县中医院</w:t>
            </w:r>
          </w:p>
        </w:tc>
        <w:tc>
          <w:tcPr>
            <w:tcW w:w="414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安徽省涡阳县涡北街道闸北路</w:t>
            </w:r>
            <w:r w:rsidRPr="00F672F5">
              <w:rPr>
                <w:sz w:val="21"/>
              </w:rPr>
              <w:t>500</w:t>
            </w:r>
            <w:r w:rsidRPr="00F672F5">
              <w:rPr>
                <w:rFonts w:hint="eastAsia"/>
                <w:sz w:val="21"/>
              </w:rPr>
              <w:t>号（</w:t>
            </w:r>
            <w:r w:rsidRPr="00F672F5">
              <w:rPr>
                <w:sz w:val="21"/>
              </w:rPr>
              <w:t>233600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3-1</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金寨县中医医院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金寨县梅山镇新区红军大道（</w:t>
            </w:r>
            <w:r w:rsidRPr="00F672F5">
              <w:rPr>
                <w:sz w:val="21"/>
              </w:rPr>
              <w:t>234300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3-2</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望江县中医医院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望江县华阳镇东州路</w:t>
            </w:r>
            <w:r w:rsidRPr="00F672F5">
              <w:rPr>
                <w:sz w:val="21"/>
              </w:rPr>
              <w:t>20</w:t>
            </w:r>
            <w:r w:rsidRPr="00F672F5">
              <w:rPr>
                <w:rFonts w:hint="eastAsia"/>
                <w:sz w:val="21"/>
              </w:rPr>
              <w:t>号（</w:t>
            </w:r>
            <w:r w:rsidRPr="00F672F5">
              <w:rPr>
                <w:sz w:val="21"/>
              </w:rPr>
              <w:t>246200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3-3</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蒙城县中医院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安徽省亳州市蒙城县庄周路</w:t>
            </w:r>
            <w:r w:rsidRPr="00F672F5">
              <w:rPr>
                <w:sz w:val="21"/>
              </w:rPr>
              <w:t>7</w:t>
            </w:r>
            <w:r w:rsidRPr="00F672F5">
              <w:rPr>
                <w:rFonts w:hint="eastAsia"/>
                <w:sz w:val="21"/>
              </w:rPr>
              <w:t>号（</w:t>
            </w:r>
            <w:r w:rsidRPr="00F672F5">
              <w:rPr>
                <w:sz w:val="21"/>
              </w:rPr>
              <w:t>233500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3-4</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祁门县中医医院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黄山市祁门县阊江路</w:t>
            </w:r>
            <w:r w:rsidRPr="00F672F5">
              <w:rPr>
                <w:sz w:val="21"/>
              </w:rPr>
              <w:t>147</w:t>
            </w:r>
            <w:r w:rsidRPr="00F672F5">
              <w:rPr>
                <w:rFonts w:hint="eastAsia"/>
                <w:sz w:val="21"/>
              </w:rPr>
              <w:t>号（</w:t>
            </w:r>
            <w:r w:rsidRPr="00F672F5">
              <w:rPr>
                <w:sz w:val="21"/>
              </w:rPr>
              <w:t>245600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3-5</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淮南朝阳医院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淮南市田区人民南路</w:t>
            </w:r>
            <w:r w:rsidRPr="00F672F5">
              <w:rPr>
                <w:sz w:val="21"/>
              </w:rPr>
              <w:t>15</w:t>
            </w:r>
            <w:r w:rsidRPr="00F672F5">
              <w:rPr>
                <w:rFonts w:hint="eastAsia"/>
                <w:sz w:val="21"/>
              </w:rPr>
              <w:t>号（</w:t>
            </w:r>
            <w:r w:rsidRPr="00F672F5">
              <w:rPr>
                <w:sz w:val="21"/>
              </w:rPr>
              <w:t>232007</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3-6</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上海市嘉定区南翔医院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上海市嘉定区南翔镇众仁路</w:t>
            </w:r>
            <w:r w:rsidRPr="00F672F5">
              <w:rPr>
                <w:sz w:val="21"/>
              </w:rPr>
              <w:t>495</w:t>
            </w:r>
            <w:r w:rsidRPr="00F672F5">
              <w:rPr>
                <w:rFonts w:hint="eastAsia"/>
                <w:sz w:val="21"/>
              </w:rPr>
              <w:t>号（</w:t>
            </w:r>
            <w:r w:rsidRPr="00F672F5">
              <w:rPr>
                <w:sz w:val="21"/>
              </w:rPr>
              <w:t xml:space="preserve">201802 </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3-7</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郎溪县中医院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郎溪县建平镇中港东路</w:t>
            </w:r>
            <w:r w:rsidRPr="00F672F5">
              <w:rPr>
                <w:sz w:val="21"/>
              </w:rPr>
              <w:t>131</w:t>
            </w:r>
            <w:r w:rsidRPr="00F672F5">
              <w:rPr>
                <w:rFonts w:hint="eastAsia"/>
                <w:sz w:val="21"/>
              </w:rPr>
              <w:t>号（</w:t>
            </w:r>
            <w:r w:rsidRPr="00F672F5">
              <w:rPr>
                <w:sz w:val="21"/>
              </w:rPr>
              <w:t>242199</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3-8</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广德县中医医院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广德县桃州镇增谷路</w:t>
            </w:r>
            <w:r w:rsidRPr="00F672F5">
              <w:rPr>
                <w:sz w:val="21"/>
              </w:rPr>
              <w:t>100</w:t>
            </w:r>
            <w:r w:rsidRPr="00F672F5">
              <w:rPr>
                <w:rFonts w:hint="eastAsia"/>
                <w:sz w:val="21"/>
              </w:rPr>
              <w:t>号（</w:t>
            </w:r>
            <w:r w:rsidRPr="00F672F5">
              <w:rPr>
                <w:sz w:val="21"/>
              </w:rPr>
              <w:t>242200</w:t>
            </w:r>
            <w:r w:rsidRPr="00F672F5">
              <w:rPr>
                <w:rFonts w:hint="eastAsia"/>
                <w:sz w:val="21"/>
              </w:rPr>
              <w:t>）</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3-9</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含山县中医院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sz w:val="21"/>
              </w:rPr>
              <w:t>含山县城环峰镇华阳西路</w:t>
            </w:r>
            <w:r w:rsidRPr="00F672F5">
              <w:rPr>
                <w:sz w:val="21"/>
              </w:rPr>
              <w:t>11</w:t>
            </w:r>
            <w:r w:rsidRPr="00F672F5">
              <w:rPr>
                <w:sz w:val="21"/>
              </w:rPr>
              <w:t>号</w:t>
            </w:r>
          </w:p>
        </w:tc>
      </w:tr>
      <w:tr w:rsidR="002B2328" w:rsidRPr="00F672F5" w:rsidTr="002B232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3-10</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池州市中医院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池州市贵池区人民路</w:t>
            </w:r>
            <w:r w:rsidRPr="00F672F5">
              <w:rPr>
                <w:sz w:val="21"/>
              </w:rPr>
              <w:t>508</w:t>
            </w:r>
            <w:r w:rsidRPr="00F672F5">
              <w:rPr>
                <w:rFonts w:hint="eastAsia"/>
                <w:sz w:val="21"/>
              </w:rPr>
              <w:t>号（</w:t>
            </w:r>
            <w:r w:rsidRPr="00F672F5">
              <w:rPr>
                <w:sz w:val="21"/>
              </w:rPr>
              <w:t>247000</w:t>
            </w:r>
            <w:r w:rsidRPr="00F672F5">
              <w:rPr>
                <w:rFonts w:hint="eastAsia"/>
                <w:sz w:val="21"/>
              </w:rPr>
              <w:t>）</w:t>
            </w:r>
          </w:p>
        </w:tc>
      </w:tr>
    </w:tbl>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lastRenderedPageBreak/>
        <w:t>表9 安徽中医药大学实践基地一览表</w:t>
      </w:r>
    </w:p>
    <w:p w:rsidR="002B2328" w:rsidRPr="00F672F5" w:rsidRDefault="002B2328" w:rsidP="002B2328">
      <w:pPr>
        <w:ind w:firstLineChars="0" w:firstLine="0"/>
        <w:jc w:val="center"/>
        <w:rPr>
          <w:rFonts w:ascii="宋体" w:hAnsi="宋体"/>
          <w:b/>
          <w:sz w:val="21"/>
        </w:rPr>
      </w:pPr>
    </w:p>
    <w:tbl>
      <w:tblPr>
        <w:tblW w:w="8684" w:type="dxa"/>
        <w:jc w:val="center"/>
        <w:tblInd w:w="-2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0"/>
        <w:gridCol w:w="1701"/>
        <w:gridCol w:w="3118"/>
        <w:gridCol w:w="2825"/>
      </w:tblGrid>
      <w:tr w:rsidR="002B2328" w:rsidRPr="00F672F5" w:rsidTr="005D3143">
        <w:trPr>
          <w:trHeight w:val="500"/>
          <w:tblHeader/>
          <w:jc w:val="center"/>
        </w:trPr>
        <w:tc>
          <w:tcPr>
            <w:tcW w:w="1040"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序号</w:t>
            </w:r>
          </w:p>
        </w:tc>
        <w:tc>
          <w:tcPr>
            <w:tcW w:w="1701"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基地类型</w:t>
            </w:r>
          </w:p>
        </w:tc>
        <w:tc>
          <w:tcPr>
            <w:tcW w:w="3118"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医院名称</w:t>
            </w:r>
          </w:p>
        </w:tc>
        <w:tc>
          <w:tcPr>
            <w:tcW w:w="2825"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地址</w:t>
            </w:r>
          </w:p>
        </w:tc>
      </w:tr>
      <w:tr w:rsidR="002B2328"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4-1</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黄山风景区管理委员会</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安徽省黄山风景区逍遥亭（</w:t>
            </w:r>
            <w:r w:rsidRPr="00F672F5">
              <w:rPr>
                <w:rFonts w:hint="eastAsia"/>
                <w:sz w:val="21"/>
              </w:rPr>
              <w:t>242709</w:t>
            </w:r>
            <w:r w:rsidRPr="00F672F5">
              <w:rPr>
                <w:rFonts w:hint="eastAsia"/>
                <w:sz w:val="21"/>
              </w:rPr>
              <w:t>）</w:t>
            </w:r>
          </w:p>
        </w:tc>
      </w:tr>
      <w:tr w:rsidR="002B2328"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4-2</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安徽省医学科学研究院</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sz w:val="21"/>
              </w:rPr>
              <w:t>安徽省合肥市永红路</w:t>
            </w:r>
            <w:r w:rsidRPr="00F672F5">
              <w:rPr>
                <w:sz w:val="21"/>
              </w:rPr>
              <w:t>15</w:t>
            </w:r>
            <w:r w:rsidRPr="00F672F5">
              <w:rPr>
                <w:sz w:val="21"/>
              </w:rPr>
              <w:t>号</w:t>
            </w:r>
            <w:r w:rsidRPr="00F672F5">
              <w:rPr>
                <w:rFonts w:hint="eastAsia"/>
                <w:sz w:val="21"/>
              </w:rPr>
              <w:t>（</w:t>
            </w:r>
            <w:r w:rsidRPr="00F672F5">
              <w:rPr>
                <w:sz w:val="21"/>
              </w:rPr>
              <w:t>230061</w:t>
            </w:r>
            <w:r w:rsidRPr="00F672F5">
              <w:rPr>
                <w:rFonts w:hint="eastAsia"/>
                <w:sz w:val="21"/>
              </w:rPr>
              <w:t>）</w:t>
            </w:r>
          </w:p>
        </w:tc>
      </w:tr>
      <w:tr w:rsidR="002B2328"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4-3</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安徽省医药设计院</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安徽省合肥市西市区屯溪路</w:t>
            </w:r>
            <w:r w:rsidRPr="00F672F5">
              <w:rPr>
                <w:rFonts w:hint="eastAsia"/>
                <w:sz w:val="21"/>
              </w:rPr>
              <w:t>251</w:t>
            </w:r>
            <w:r w:rsidRPr="00F672F5">
              <w:rPr>
                <w:rFonts w:hint="eastAsia"/>
                <w:sz w:val="21"/>
              </w:rPr>
              <w:t>号（</w:t>
            </w:r>
            <w:r w:rsidRPr="00F672F5">
              <w:rPr>
                <w:rFonts w:hint="eastAsia"/>
                <w:sz w:val="21"/>
              </w:rPr>
              <w:t>230022</w:t>
            </w:r>
            <w:r w:rsidRPr="00F672F5">
              <w:rPr>
                <w:rFonts w:hint="eastAsia"/>
                <w:sz w:val="21"/>
              </w:rPr>
              <w:t>）</w:t>
            </w:r>
            <w:r w:rsidRPr="00F672F5">
              <w:rPr>
                <w:rFonts w:hint="eastAsia"/>
                <w:sz w:val="21"/>
              </w:rPr>
              <w:t> </w:t>
            </w:r>
          </w:p>
        </w:tc>
      </w:tr>
      <w:tr w:rsidR="002B2328"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4-4</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安徽省食品药品检验研究院</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sz w:val="21"/>
              </w:rPr>
              <w:t>安徽省合肥市包河工业区乌鲁木齐路</w:t>
            </w:r>
            <w:r w:rsidRPr="00F672F5">
              <w:rPr>
                <w:sz w:val="21"/>
              </w:rPr>
              <w:t>15</w:t>
            </w:r>
            <w:r w:rsidRPr="00F672F5">
              <w:rPr>
                <w:sz w:val="21"/>
              </w:rPr>
              <w:t>号</w:t>
            </w:r>
            <w:r w:rsidRPr="00F672F5">
              <w:rPr>
                <w:sz w:val="21"/>
              </w:rPr>
              <w:t xml:space="preserve"> </w:t>
            </w:r>
            <w:r w:rsidRPr="00F672F5">
              <w:rPr>
                <w:rFonts w:hint="eastAsia"/>
                <w:sz w:val="21"/>
              </w:rPr>
              <w:t>（</w:t>
            </w:r>
            <w:r w:rsidRPr="00F672F5">
              <w:rPr>
                <w:sz w:val="21"/>
              </w:rPr>
              <w:t>230051</w:t>
            </w:r>
            <w:r w:rsidRPr="00F672F5">
              <w:rPr>
                <w:rFonts w:hint="eastAsia"/>
                <w:sz w:val="21"/>
              </w:rPr>
              <w:t>）</w:t>
            </w:r>
          </w:p>
        </w:tc>
      </w:tr>
      <w:tr w:rsidR="002B2328"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4-5</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黄山市园林管理局</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F76EAD">
            <w:pPr>
              <w:ind w:firstLineChars="0" w:firstLine="0"/>
              <w:jc w:val="left"/>
              <w:rPr>
                <w:sz w:val="21"/>
              </w:rPr>
            </w:pPr>
            <w:r w:rsidRPr="00F672F5">
              <w:rPr>
                <w:rFonts w:hint="eastAsia"/>
                <w:sz w:val="21"/>
              </w:rPr>
              <w:t>安徽省黄山市滨江中路１号（</w:t>
            </w:r>
            <w:r w:rsidRPr="00F672F5">
              <w:rPr>
                <w:rFonts w:hint="eastAsia"/>
                <w:sz w:val="21"/>
              </w:rPr>
              <w:t>245000</w:t>
            </w:r>
            <w:r w:rsidRPr="00F672F5">
              <w:rPr>
                <w:rFonts w:hint="eastAsia"/>
                <w:sz w:val="21"/>
              </w:rPr>
              <w:t>）</w:t>
            </w:r>
          </w:p>
        </w:tc>
      </w:tr>
      <w:tr w:rsidR="002B2328" w:rsidRPr="00F672F5" w:rsidTr="005D3143">
        <w:trPr>
          <w:trHeight w:val="500"/>
          <w:jc w:val="center"/>
        </w:trPr>
        <w:tc>
          <w:tcPr>
            <w:tcW w:w="1040"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4-6</w:t>
            </w:r>
          </w:p>
        </w:tc>
        <w:tc>
          <w:tcPr>
            <w:tcW w:w="170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合肥市食品药品监督检验所</w:t>
            </w:r>
          </w:p>
        </w:tc>
        <w:tc>
          <w:tcPr>
            <w:tcW w:w="2825"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rFonts w:hint="eastAsia"/>
                <w:sz w:val="21"/>
              </w:rPr>
              <w:t>合肥市东流路</w:t>
            </w:r>
            <w:r w:rsidRPr="00F672F5">
              <w:rPr>
                <w:rFonts w:hint="eastAsia"/>
                <w:sz w:val="21"/>
              </w:rPr>
              <w:t>100</w:t>
            </w:r>
            <w:r w:rsidRPr="00F672F5">
              <w:rPr>
                <w:rFonts w:hint="eastAsia"/>
                <w:sz w:val="21"/>
              </w:rPr>
              <w:t>号市政务中心</w:t>
            </w:r>
            <w:r w:rsidRPr="00F672F5">
              <w:rPr>
                <w:rFonts w:hint="eastAsia"/>
                <w:sz w:val="21"/>
              </w:rPr>
              <w:t>2</w:t>
            </w:r>
            <w:r w:rsidRPr="00F672F5">
              <w:rPr>
                <w:rFonts w:hint="eastAsia"/>
                <w:sz w:val="21"/>
              </w:rPr>
              <w:t>区</w:t>
            </w:r>
            <w:r w:rsidRPr="00F672F5">
              <w:rPr>
                <w:rFonts w:hint="eastAsia"/>
                <w:sz w:val="21"/>
              </w:rPr>
              <w:t>B</w:t>
            </w:r>
            <w:r w:rsidRPr="00F672F5">
              <w:rPr>
                <w:rFonts w:hint="eastAsia"/>
                <w:sz w:val="21"/>
              </w:rPr>
              <w:t>段（</w:t>
            </w:r>
            <w:r w:rsidRPr="00F672F5">
              <w:rPr>
                <w:rFonts w:hint="eastAsia"/>
                <w:sz w:val="21"/>
              </w:rPr>
              <w:t>3</w:t>
            </w:r>
            <w:r w:rsidRPr="00F672F5">
              <w:rPr>
                <w:rFonts w:hint="eastAsia"/>
                <w:sz w:val="21"/>
              </w:rPr>
              <w:t>号门）四楼（</w:t>
            </w:r>
            <w:r w:rsidRPr="00F672F5">
              <w:rPr>
                <w:rFonts w:hint="eastAsia"/>
                <w:sz w:val="21"/>
              </w:rPr>
              <w:t>230001</w:t>
            </w:r>
            <w:r w:rsidRPr="00F672F5">
              <w:rPr>
                <w:rFonts w:hint="eastAsia"/>
                <w:sz w:val="21"/>
              </w:rPr>
              <w:t>）</w:t>
            </w:r>
          </w:p>
        </w:tc>
      </w:tr>
      <w:tr w:rsidR="002B2328"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4-7</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亳州市食品药品检验所</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rFonts w:hint="eastAsia"/>
                <w:sz w:val="21"/>
              </w:rPr>
              <w:t>安徽省亳州市汤王大道中段（</w:t>
            </w:r>
            <w:r w:rsidRPr="00F672F5">
              <w:rPr>
                <w:rFonts w:hint="eastAsia"/>
                <w:sz w:val="21"/>
              </w:rPr>
              <w:t>236800</w:t>
            </w:r>
            <w:r w:rsidRPr="00F672F5">
              <w:rPr>
                <w:rFonts w:hint="eastAsia"/>
                <w:sz w:val="21"/>
              </w:rPr>
              <w:t>）</w:t>
            </w:r>
          </w:p>
        </w:tc>
      </w:tr>
      <w:tr w:rsidR="002B2328"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4-8</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首都儿科研究所</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sz w:val="21"/>
              </w:rPr>
              <w:t>北京市朝阳区雅宝路</w:t>
            </w:r>
            <w:r w:rsidRPr="00F672F5">
              <w:rPr>
                <w:sz w:val="21"/>
              </w:rPr>
              <w:t>2</w:t>
            </w:r>
            <w:r w:rsidRPr="00F672F5">
              <w:rPr>
                <w:sz w:val="21"/>
              </w:rPr>
              <w:t>号</w:t>
            </w:r>
            <w:r w:rsidRPr="00F672F5">
              <w:rPr>
                <w:rFonts w:hint="eastAsia"/>
                <w:sz w:val="21"/>
              </w:rPr>
              <w:t>（</w:t>
            </w:r>
            <w:r w:rsidRPr="00F672F5">
              <w:rPr>
                <w:rFonts w:hint="eastAsia"/>
                <w:sz w:val="21"/>
              </w:rPr>
              <w:t>100020</w:t>
            </w:r>
            <w:r w:rsidRPr="00F672F5">
              <w:rPr>
                <w:rFonts w:hint="eastAsia"/>
                <w:sz w:val="21"/>
              </w:rPr>
              <w:t>）</w:t>
            </w:r>
          </w:p>
        </w:tc>
      </w:tr>
      <w:tr w:rsidR="002B2328"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4-9</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安徽医科大学临床药理研究所</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rFonts w:hint="eastAsia"/>
                <w:sz w:val="21"/>
              </w:rPr>
              <w:t>安徽省</w:t>
            </w:r>
            <w:r w:rsidRPr="00F672F5">
              <w:rPr>
                <w:sz w:val="21"/>
              </w:rPr>
              <w:t>合肥市蜀山区梅山路</w:t>
            </w:r>
            <w:r w:rsidRPr="00F672F5">
              <w:rPr>
                <w:sz w:val="21"/>
              </w:rPr>
              <w:t>81</w:t>
            </w:r>
            <w:r w:rsidRPr="00F672F5">
              <w:rPr>
                <w:sz w:val="21"/>
              </w:rPr>
              <w:t>号安徽医科大学</w:t>
            </w:r>
            <w:r w:rsidRPr="00F672F5">
              <w:rPr>
                <w:rFonts w:hint="eastAsia"/>
                <w:sz w:val="21"/>
              </w:rPr>
              <w:t>（</w:t>
            </w:r>
            <w:r w:rsidRPr="00F672F5">
              <w:rPr>
                <w:rFonts w:hint="eastAsia"/>
                <w:sz w:val="21"/>
              </w:rPr>
              <w:t>230032</w:t>
            </w:r>
            <w:r w:rsidRPr="00F672F5">
              <w:rPr>
                <w:rFonts w:hint="eastAsia"/>
                <w:sz w:val="21"/>
              </w:rPr>
              <w:t>）</w:t>
            </w:r>
          </w:p>
        </w:tc>
      </w:tr>
      <w:tr w:rsidR="002B2328"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4-10</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亳州市沪谯药业有限公司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rFonts w:hint="eastAsia"/>
                <w:sz w:val="21"/>
              </w:rPr>
              <w:t>安徽省亳州市工业园区（</w:t>
            </w:r>
            <w:r w:rsidRPr="00F672F5">
              <w:rPr>
                <w:rFonts w:hint="eastAsia"/>
                <w:sz w:val="21"/>
              </w:rPr>
              <w:t>236800</w:t>
            </w:r>
            <w:r w:rsidRPr="00F672F5">
              <w:rPr>
                <w:rFonts w:hint="eastAsia"/>
                <w:sz w:val="21"/>
              </w:rPr>
              <w:t>）</w:t>
            </w:r>
          </w:p>
        </w:tc>
      </w:tr>
      <w:tr w:rsidR="002B2328"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4-11</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B2328" w:rsidP="002B2328">
            <w:pPr>
              <w:ind w:firstLineChars="0" w:firstLine="0"/>
              <w:jc w:val="center"/>
              <w:rPr>
                <w:sz w:val="21"/>
              </w:rPr>
            </w:pPr>
            <w:r w:rsidRPr="00F672F5">
              <w:rPr>
                <w:rFonts w:hint="eastAsia"/>
                <w:sz w:val="21"/>
              </w:rPr>
              <w:t>安徽亚泰天然植物科技</w:t>
            </w:r>
          </w:p>
          <w:p w:rsidR="002B2328" w:rsidRPr="00F672F5" w:rsidRDefault="002B2328" w:rsidP="002B2328">
            <w:pPr>
              <w:ind w:firstLineChars="0" w:firstLine="0"/>
              <w:jc w:val="center"/>
              <w:rPr>
                <w:sz w:val="21"/>
              </w:rPr>
            </w:pPr>
            <w:r w:rsidRPr="00F672F5">
              <w:rPr>
                <w:rFonts w:hint="eastAsia"/>
                <w:sz w:val="21"/>
              </w:rPr>
              <w:t>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sz w:val="21"/>
              </w:rPr>
              <w:t>安徽省六安市金寨县长岭乡永佛村塔儿河</w:t>
            </w:r>
          </w:p>
        </w:tc>
      </w:tr>
      <w:tr w:rsidR="002B2328"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4-12</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安徽协和成药业饮片有限公司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sz w:val="21"/>
              </w:rPr>
              <w:t>安徽</w:t>
            </w:r>
            <w:r w:rsidRPr="00F672F5">
              <w:rPr>
                <w:rFonts w:hint="eastAsia"/>
                <w:sz w:val="21"/>
              </w:rPr>
              <w:t>省</w:t>
            </w:r>
            <w:r w:rsidRPr="00F672F5">
              <w:rPr>
                <w:sz w:val="21"/>
              </w:rPr>
              <w:t>亳州</w:t>
            </w:r>
            <w:r w:rsidRPr="00F672F5">
              <w:rPr>
                <w:rFonts w:hint="eastAsia"/>
                <w:sz w:val="21"/>
              </w:rPr>
              <w:t>市</w:t>
            </w:r>
            <w:r w:rsidRPr="00F672F5">
              <w:rPr>
                <w:sz w:val="21"/>
              </w:rPr>
              <w:t>十八里工业园区</w:t>
            </w:r>
            <w:r w:rsidRPr="00F672F5">
              <w:rPr>
                <w:sz w:val="21"/>
              </w:rPr>
              <w:t>B</w:t>
            </w:r>
            <w:r w:rsidRPr="00F672F5">
              <w:rPr>
                <w:sz w:val="21"/>
              </w:rPr>
              <w:t>区</w:t>
            </w:r>
            <w:r w:rsidRPr="00F672F5">
              <w:rPr>
                <w:sz w:val="21"/>
              </w:rPr>
              <w:t>1</w:t>
            </w:r>
            <w:r w:rsidRPr="00F672F5">
              <w:rPr>
                <w:sz w:val="21"/>
              </w:rPr>
              <w:t>号</w:t>
            </w:r>
            <w:r w:rsidRPr="00F672F5">
              <w:rPr>
                <w:rFonts w:hint="eastAsia"/>
                <w:sz w:val="21"/>
              </w:rPr>
              <w:t>（</w:t>
            </w:r>
            <w:r w:rsidRPr="00F672F5">
              <w:rPr>
                <w:rFonts w:hint="eastAsia"/>
                <w:sz w:val="21"/>
              </w:rPr>
              <w:t>236800</w:t>
            </w:r>
            <w:r w:rsidRPr="00F672F5">
              <w:rPr>
                <w:rFonts w:hint="eastAsia"/>
                <w:sz w:val="21"/>
              </w:rPr>
              <w:t>）</w:t>
            </w:r>
          </w:p>
        </w:tc>
      </w:tr>
      <w:tr w:rsidR="002B2328"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4-13</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安徽广印堂中药股份有限公司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rFonts w:hint="eastAsia"/>
                <w:sz w:val="21"/>
              </w:rPr>
              <w:t>安徽省亳州市药都路</w:t>
            </w:r>
            <w:r w:rsidRPr="00F672F5">
              <w:rPr>
                <w:rFonts w:hint="eastAsia"/>
                <w:sz w:val="21"/>
              </w:rPr>
              <w:t>1899</w:t>
            </w:r>
            <w:r w:rsidRPr="00F672F5">
              <w:rPr>
                <w:rFonts w:hint="eastAsia"/>
                <w:sz w:val="21"/>
              </w:rPr>
              <w:t>号（</w:t>
            </w:r>
            <w:r w:rsidRPr="00F672F5">
              <w:rPr>
                <w:rFonts w:hint="eastAsia"/>
                <w:sz w:val="21"/>
              </w:rPr>
              <w:t>236800</w:t>
            </w:r>
            <w:r w:rsidRPr="00F672F5">
              <w:rPr>
                <w:rFonts w:hint="eastAsia"/>
                <w:sz w:val="21"/>
              </w:rPr>
              <w:t>）</w:t>
            </w:r>
          </w:p>
        </w:tc>
      </w:tr>
      <w:tr w:rsidR="002B2328" w:rsidRPr="00F672F5" w:rsidTr="00285480">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4-14</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安徽济人药业有限公司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sz w:val="21"/>
              </w:rPr>
              <w:t>安徽省亳州市工业园区（西外环路</w:t>
            </w:r>
            <w:r w:rsidRPr="00F672F5">
              <w:rPr>
                <w:sz w:val="21"/>
              </w:rPr>
              <w:t xml:space="preserve"> </w:t>
            </w:r>
            <w:r w:rsidRPr="00F672F5">
              <w:rPr>
                <w:sz w:val="21"/>
              </w:rPr>
              <w:t>）</w:t>
            </w:r>
            <w:r w:rsidRPr="00F672F5">
              <w:rPr>
                <w:rFonts w:hint="eastAsia"/>
                <w:sz w:val="21"/>
              </w:rPr>
              <w:t>（</w:t>
            </w:r>
            <w:r w:rsidRPr="00F672F5">
              <w:rPr>
                <w:rFonts w:hint="eastAsia"/>
                <w:sz w:val="21"/>
              </w:rPr>
              <w:t>236800</w:t>
            </w:r>
            <w:r w:rsidRPr="00F672F5">
              <w:rPr>
                <w:rFonts w:hint="eastAsia"/>
                <w:sz w:val="21"/>
              </w:rPr>
              <w:t>）</w:t>
            </w:r>
          </w:p>
        </w:tc>
      </w:tr>
      <w:tr w:rsidR="002B2328" w:rsidRPr="00F672F5" w:rsidTr="00285480">
        <w:trPr>
          <w:trHeight w:val="500"/>
          <w:jc w:val="center"/>
        </w:trPr>
        <w:tc>
          <w:tcPr>
            <w:tcW w:w="1040" w:type="dxa"/>
            <w:tcBorders>
              <w:top w:val="single" w:sz="4" w:space="0" w:color="auto"/>
              <w:left w:val="nil"/>
              <w:bottom w:val="nil"/>
              <w:right w:val="nil"/>
            </w:tcBorders>
            <w:vAlign w:val="center"/>
          </w:tcPr>
          <w:p w:rsidR="002B2328" w:rsidRPr="00F672F5" w:rsidRDefault="002B2328" w:rsidP="002B2328">
            <w:pPr>
              <w:ind w:firstLineChars="0" w:firstLine="0"/>
              <w:jc w:val="center"/>
              <w:rPr>
                <w:sz w:val="21"/>
              </w:rPr>
            </w:pPr>
          </w:p>
        </w:tc>
        <w:tc>
          <w:tcPr>
            <w:tcW w:w="1701" w:type="dxa"/>
            <w:tcBorders>
              <w:top w:val="single" w:sz="4" w:space="0" w:color="auto"/>
              <w:left w:val="nil"/>
              <w:bottom w:val="nil"/>
              <w:right w:val="nil"/>
            </w:tcBorders>
            <w:vAlign w:val="center"/>
          </w:tcPr>
          <w:p w:rsidR="002B2328" w:rsidRPr="00F672F5" w:rsidRDefault="002B2328" w:rsidP="002B2328">
            <w:pPr>
              <w:ind w:firstLineChars="0" w:firstLine="0"/>
              <w:jc w:val="center"/>
              <w:rPr>
                <w:sz w:val="21"/>
              </w:rPr>
            </w:pPr>
          </w:p>
        </w:tc>
        <w:tc>
          <w:tcPr>
            <w:tcW w:w="3118" w:type="dxa"/>
            <w:tcBorders>
              <w:top w:val="single" w:sz="4" w:space="0" w:color="auto"/>
              <w:left w:val="nil"/>
              <w:bottom w:val="nil"/>
              <w:right w:val="nil"/>
            </w:tcBorders>
            <w:vAlign w:val="center"/>
          </w:tcPr>
          <w:p w:rsidR="002B2328" w:rsidRPr="00F672F5" w:rsidRDefault="002B2328" w:rsidP="002B2328">
            <w:pPr>
              <w:ind w:firstLineChars="0" w:firstLine="0"/>
              <w:jc w:val="center"/>
              <w:rPr>
                <w:sz w:val="21"/>
              </w:rPr>
            </w:pPr>
          </w:p>
        </w:tc>
        <w:tc>
          <w:tcPr>
            <w:tcW w:w="2825" w:type="dxa"/>
            <w:tcBorders>
              <w:top w:val="single" w:sz="4" w:space="0" w:color="auto"/>
              <w:left w:val="nil"/>
              <w:bottom w:val="nil"/>
              <w:right w:val="nil"/>
            </w:tcBorders>
            <w:vAlign w:val="center"/>
          </w:tcPr>
          <w:p w:rsidR="002B2328" w:rsidRPr="00F672F5" w:rsidRDefault="002B2328" w:rsidP="002B2328">
            <w:pPr>
              <w:ind w:firstLineChars="0" w:firstLine="0"/>
              <w:rPr>
                <w:sz w:val="21"/>
              </w:rPr>
            </w:pPr>
          </w:p>
        </w:tc>
      </w:tr>
      <w:tr w:rsidR="00285480" w:rsidRPr="00F672F5" w:rsidTr="00285480">
        <w:trPr>
          <w:trHeight w:val="500"/>
          <w:jc w:val="center"/>
        </w:trPr>
        <w:tc>
          <w:tcPr>
            <w:tcW w:w="1040" w:type="dxa"/>
            <w:tcBorders>
              <w:top w:val="nil"/>
              <w:left w:val="single" w:sz="4" w:space="0" w:color="auto"/>
              <w:bottom w:val="single" w:sz="4" w:space="0" w:color="auto"/>
              <w:right w:val="single" w:sz="4" w:space="0" w:color="auto"/>
            </w:tcBorders>
            <w:vAlign w:val="center"/>
          </w:tcPr>
          <w:p w:rsidR="00285480" w:rsidRPr="00F672F5" w:rsidRDefault="00285480" w:rsidP="00CA73F6">
            <w:pPr>
              <w:ind w:firstLineChars="0" w:firstLine="0"/>
              <w:jc w:val="center"/>
              <w:rPr>
                <w:sz w:val="21"/>
              </w:rPr>
            </w:pPr>
            <w:r w:rsidRPr="00F672F5">
              <w:rPr>
                <w:sz w:val="21"/>
              </w:rPr>
              <w:lastRenderedPageBreak/>
              <w:t>4-15</w:t>
            </w:r>
          </w:p>
        </w:tc>
        <w:tc>
          <w:tcPr>
            <w:tcW w:w="1701" w:type="dxa"/>
            <w:tcBorders>
              <w:top w:val="nil"/>
              <w:left w:val="single" w:sz="4" w:space="0" w:color="auto"/>
              <w:bottom w:val="single" w:sz="4" w:space="0" w:color="auto"/>
              <w:right w:val="single" w:sz="4" w:space="0" w:color="auto"/>
            </w:tcBorders>
            <w:vAlign w:val="center"/>
          </w:tcPr>
          <w:p w:rsidR="00285480" w:rsidRPr="00F672F5" w:rsidRDefault="00285480" w:rsidP="00CA73F6">
            <w:pPr>
              <w:ind w:firstLineChars="0" w:firstLine="0"/>
              <w:jc w:val="center"/>
              <w:rPr>
                <w:sz w:val="21"/>
              </w:rPr>
            </w:pPr>
            <w:r w:rsidRPr="00F672F5">
              <w:rPr>
                <w:rFonts w:hint="eastAsia"/>
                <w:sz w:val="21"/>
              </w:rPr>
              <w:t>药学类</w:t>
            </w:r>
          </w:p>
        </w:tc>
        <w:tc>
          <w:tcPr>
            <w:tcW w:w="3118" w:type="dxa"/>
            <w:tcBorders>
              <w:top w:val="nil"/>
              <w:left w:val="single" w:sz="4" w:space="0" w:color="auto"/>
              <w:bottom w:val="single" w:sz="4" w:space="0" w:color="auto"/>
              <w:right w:val="single" w:sz="4" w:space="0" w:color="auto"/>
            </w:tcBorders>
            <w:vAlign w:val="center"/>
          </w:tcPr>
          <w:p w:rsidR="00285480" w:rsidRPr="00F672F5" w:rsidRDefault="00285480" w:rsidP="00CA73F6">
            <w:pPr>
              <w:ind w:firstLineChars="0" w:firstLine="0"/>
              <w:jc w:val="center"/>
              <w:rPr>
                <w:sz w:val="21"/>
              </w:rPr>
            </w:pPr>
            <w:r w:rsidRPr="00F672F5">
              <w:rPr>
                <w:rFonts w:hint="eastAsia"/>
                <w:sz w:val="21"/>
              </w:rPr>
              <w:t>合肥华润神鹿药业有限公司</w:t>
            </w:r>
          </w:p>
        </w:tc>
        <w:tc>
          <w:tcPr>
            <w:tcW w:w="2825" w:type="dxa"/>
            <w:tcBorders>
              <w:top w:val="nil"/>
              <w:left w:val="single" w:sz="4" w:space="0" w:color="auto"/>
              <w:bottom w:val="single" w:sz="4" w:space="0" w:color="auto"/>
              <w:right w:val="single" w:sz="4" w:space="0" w:color="auto"/>
            </w:tcBorders>
            <w:vAlign w:val="center"/>
          </w:tcPr>
          <w:p w:rsidR="00285480" w:rsidRPr="00F672F5" w:rsidRDefault="00285480" w:rsidP="00CA73F6">
            <w:pPr>
              <w:ind w:firstLineChars="0" w:firstLine="0"/>
              <w:rPr>
                <w:sz w:val="21"/>
              </w:rPr>
            </w:pPr>
            <w:r w:rsidRPr="00F672F5">
              <w:rPr>
                <w:rFonts w:hint="eastAsia"/>
                <w:sz w:val="21"/>
              </w:rPr>
              <w:t>安徽省</w:t>
            </w:r>
            <w:r w:rsidRPr="00F672F5">
              <w:rPr>
                <w:sz w:val="21"/>
              </w:rPr>
              <w:t>合肥市经开区合派路</w:t>
            </w:r>
            <w:r w:rsidRPr="00F672F5">
              <w:rPr>
                <w:sz w:val="21"/>
              </w:rPr>
              <w:t>12</w:t>
            </w:r>
            <w:r w:rsidRPr="00F672F5">
              <w:rPr>
                <w:sz w:val="21"/>
              </w:rPr>
              <w:t>号</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4-16</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华佗国药股份有限公司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亳州市谯城区利辛路</w:t>
            </w:r>
            <w:r w:rsidRPr="00F672F5">
              <w:rPr>
                <w:sz w:val="21"/>
              </w:rPr>
              <w:t>23</w:t>
            </w:r>
            <w:r w:rsidRPr="00F672F5">
              <w:rPr>
                <w:sz w:val="21"/>
              </w:rPr>
              <w:t>号</w:t>
            </w:r>
            <w:r w:rsidRPr="00F672F5">
              <w:rPr>
                <w:rFonts w:hint="eastAsia"/>
                <w:sz w:val="21"/>
              </w:rPr>
              <w:t>（</w:t>
            </w:r>
            <w:r w:rsidRPr="00F672F5">
              <w:rPr>
                <w:rFonts w:hint="eastAsia"/>
                <w:sz w:val="21"/>
              </w:rPr>
              <w:t>236800</w:t>
            </w:r>
            <w:r w:rsidRPr="00F672F5">
              <w:rPr>
                <w:rFonts w:hint="eastAsia"/>
                <w:sz w:val="21"/>
              </w:rPr>
              <w:t>）</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4-17</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合肥立方制药股份有限公司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安徽合肥高新技术产业开发区科学大道</w:t>
            </w:r>
            <w:r w:rsidRPr="00F672F5">
              <w:rPr>
                <w:sz w:val="21"/>
              </w:rPr>
              <w:t>126</w:t>
            </w:r>
            <w:r w:rsidRPr="00F672F5">
              <w:rPr>
                <w:sz w:val="21"/>
              </w:rPr>
              <w:t>号</w:t>
            </w:r>
            <w:r w:rsidRPr="00F672F5">
              <w:rPr>
                <w:rFonts w:hint="eastAsia"/>
                <w:sz w:val="21"/>
              </w:rPr>
              <w:t>（</w:t>
            </w:r>
            <w:r w:rsidRPr="00F672F5">
              <w:rPr>
                <w:rFonts w:hint="eastAsia"/>
                <w:sz w:val="21"/>
              </w:rPr>
              <w:t>230088</w:t>
            </w:r>
            <w:r w:rsidRPr="00F672F5">
              <w:rPr>
                <w:rFonts w:hint="eastAsia"/>
                <w:sz w:val="21"/>
              </w:rPr>
              <w:t>）</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4-18</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合肥今越制药有限公司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安徽省合肥市经济技术开发区紫云路民营科技经济园</w:t>
            </w:r>
            <w:r w:rsidRPr="00F672F5">
              <w:rPr>
                <w:rFonts w:hint="eastAsia"/>
                <w:sz w:val="21"/>
              </w:rPr>
              <w:t>D</w:t>
            </w:r>
            <w:r w:rsidRPr="00F672F5">
              <w:rPr>
                <w:rFonts w:hint="eastAsia"/>
                <w:sz w:val="21"/>
              </w:rPr>
              <w:t>号路</w:t>
            </w:r>
            <w:r w:rsidRPr="00F672F5">
              <w:rPr>
                <w:rFonts w:hint="eastAsia"/>
                <w:sz w:val="21"/>
              </w:rPr>
              <w:t>C</w:t>
            </w:r>
            <w:r w:rsidRPr="00F672F5">
              <w:rPr>
                <w:rFonts w:hint="eastAsia"/>
                <w:sz w:val="21"/>
              </w:rPr>
              <w:t>座（</w:t>
            </w:r>
            <w:r w:rsidRPr="00F672F5">
              <w:rPr>
                <w:rFonts w:hint="eastAsia"/>
                <w:sz w:val="21"/>
              </w:rPr>
              <w:t>230601</w:t>
            </w:r>
            <w:r w:rsidRPr="00F672F5">
              <w:rPr>
                <w:rFonts w:hint="eastAsia"/>
                <w:sz w:val="21"/>
              </w:rPr>
              <w:t>）</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4-19</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安徽山河药用辅料股份</w:t>
            </w:r>
          </w:p>
          <w:p w:rsidR="00285480" w:rsidRPr="00F672F5" w:rsidRDefault="00285480" w:rsidP="002B2328">
            <w:pPr>
              <w:ind w:firstLineChars="0" w:firstLine="0"/>
              <w:jc w:val="center"/>
              <w:rPr>
                <w:sz w:val="21"/>
              </w:rPr>
            </w:pPr>
            <w:r w:rsidRPr="00F672F5">
              <w:rPr>
                <w:rFonts w:hint="eastAsia"/>
                <w:sz w:val="21"/>
              </w:rPr>
              <w:t>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安徽省淮南市经济技术开发区永兴路</w:t>
            </w:r>
            <w:r w:rsidRPr="00F672F5">
              <w:rPr>
                <w:rFonts w:hint="eastAsia"/>
                <w:sz w:val="21"/>
              </w:rPr>
              <w:t>12</w:t>
            </w:r>
            <w:r w:rsidRPr="00F672F5">
              <w:rPr>
                <w:rFonts w:hint="eastAsia"/>
                <w:sz w:val="21"/>
              </w:rPr>
              <w:t>号（</w:t>
            </w:r>
            <w:r w:rsidRPr="00F672F5">
              <w:rPr>
                <w:rFonts w:hint="eastAsia"/>
                <w:sz w:val="21"/>
              </w:rPr>
              <w:t>232007</w:t>
            </w:r>
            <w:r w:rsidRPr="00F672F5">
              <w:rPr>
                <w:rFonts w:hint="eastAsia"/>
                <w:sz w:val="21"/>
              </w:rPr>
              <w:t>）</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4-20</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上海海虹实业（集团）巢湖今辰药业有限公司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安徽省巢湖市长江东路</w:t>
            </w:r>
            <w:r w:rsidRPr="00F672F5">
              <w:rPr>
                <w:sz w:val="21"/>
              </w:rPr>
              <w:t>43</w:t>
            </w:r>
            <w:r w:rsidRPr="00F672F5">
              <w:rPr>
                <w:sz w:val="21"/>
              </w:rPr>
              <w:t>号</w:t>
            </w:r>
            <w:r w:rsidRPr="00F672F5">
              <w:rPr>
                <w:rFonts w:hint="eastAsia"/>
                <w:sz w:val="21"/>
              </w:rPr>
              <w:t>（</w:t>
            </w:r>
            <w:r w:rsidRPr="00F672F5">
              <w:rPr>
                <w:rFonts w:hint="eastAsia"/>
                <w:sz w:val="21"/>
              </w:rPr>
              <w:t>238000</w:t>
            </w:r>
            <w:r w:rsidRPr="00F672F5">
              <w:rPr>
                <w:rFonts w:hint="eastAsia"/>
                <w:sz w:val="21"/>
              </w:rPr>
              <w:t>）</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4-21</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安徽新和成皖南药业有限公司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安徽省宣城市经济技术开发区</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4-22</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安徽精方药业股份有限公司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安徽</w:t>
            </w:r>
            <w:r w:rsidRPr="00F672F5">
              <w:rPr>
                <w:rFonts w:hint="eastAsia"/>
                <w:sz w:val="21"/>
              </w:rPr>
              <w:t>省</w:t>
            </w:r>
            <w:r w:rsidRPr="00F672F5">
              <w:rPr>
                <w:sz w:val="21"/>
              </w:rPr>
              <w:t>宣城市精方路</w:t>
            </w:r>
            <w:r w:rsidRPr="00F672F5">
              <w:rPr>
                <w:sz w:val="21"/>
              </w:rPr>
              <w:t>8</w:t>
            </w:r>
            <w:r w:rsidRPr="00F672F5">
              <w:rPr>
                <w:sz w:val="21"/>
              </w:rPr>
              <w:t>号</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4-23</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合肥医工医药有限公司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安徽省合肥市经济开发区文山路</w:t>
            </w:r>
            <w:r w:rsidRPr="00F672F5">
              <w:rPr>
                <w:rFonts w:hint="eastAsia"/>
                <w:sz w:val="21"/>
              </w:rPr>
              <w:t>10</w:t>
            </w:r>
            <w:r w:rsidRPr="00F672F5">
              <w:rPr>
                <w:rFonts w:hint="eastAsia"/>
                <w:sz w:val="21"/>
              </w:rPr>
              <w:t>号</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4-24</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安徽省新星药物开发有限</w:t>
            </w:r>
          </w:p>
          <w:p w:rsidR="00285480" w:rsidRPr="00F672F5" w:rsidRDefault="00285480" w:rsidP="002B2328">
            <w:pPr>
              <w:ind w:firstLineChars="0" w:firstLine="0"/>
              <w:jc w:val="center"/>
              <w:rPr>
                <w:sz w:val="21"/>
              </w:rPr>
            </w:pPr>
            <w:r w:rsidRPr="00F672F5">
              <w:rPr>
                <w:rFonts w:hint="eastAsia"/>
                <w:sz w:val="21"/>
              </w:rPr>
              <w:t>责任公司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合肥市高新技术产业开发区科学大道</w:t>
            </w:r>
            <w:r w:rsidRPr="00F672F5">
              <w:rPr>
                <w:rFonts w:hint="eastAsia"/>
                <w:sz w:val="21"/>
              </w:rPr>
              <w:t>110</w:t>
            </w:r>
            <w:r w:rsidRPr="00F672F5">
              <w:rPr>
                <w:rFonts w:hint="eastAsia"/>
                <w:sz w:val="21"/>
              </w:rPr>
              <w:t>号创业中心</w:t>
            </w:r>
            <w:r w:rsidRPr="00F672F5">
              <w:rPr>
                <w:rFonts w:hint="eastAsia"/>
                <w:sz w:val="21"/>
              </w:rPr>
              <w:t>F9A</w:t>
            </w:r>
            <w:r w:rsidRPr="00F672F5">
              <w:rPr>
                <w:rFonts w:hint="eastAsia"/>
                <w:sz w:val="21"/>
              </w:rPr>
              <w:t>三层西</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4-25</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合肥华方医药科技有限公司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合肥市国家高新区香樟大道</w:t>
            </w:r>
            <w:r w:rsidRPr="00F672F5">
              <w:rPr>
                <w:rFonts w:hint="eastAsia"/>
                <w:sz w:val="21"/>
              </w:rPr>
              <w:t>168</w:t>
            </w:r>
            <w:r w:rsidRPr="00F672F5">
              <w:rPr>
                <w:rFonts w:hint="eastAsia"/>
                <w:sz w:val="21"/>
              </w:rPr>
              <w:t>号科技实业园</w:t>
            </w:r>
            <w:r w:rsidRPr="00F672F5">
              <w:rPr>
                <w:rFonts w:hint="eastAsia"/>
                <w:sz w:val="21"/>
              </w:rPr>
              <w:t>D-5</w:t>
            </w:r>
            <w:r w:rsidRPr="00F672F5">
              <w:rPr>
                <w:rFonts w:hint="eastAsia"/>
                <w:sz w:val="21"/>
              </w:rPr>
              <w:t>栋</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4-26</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安徽省华康医药科技开发有限责任公司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安徽省合肥市蜀山区樊洼路</w:t>
            </w:r>
            <w:r w:rsidRPr="00F672F5">
              <w:rPr>
                <w:rFonts w:hint="eastAsia"/>
                <w:sz w:val="21"/>
              </w:rPr>
              <w:t>4</w:t>
            </w:r>
            <w:r w:rsidRPr="00F672F5">
              <w:rPr>
                <w:rFonts w:hint="eastAsia"/>
                <w:sz w:val="21"/>
              </w:rPr>
              <w:t>号</w:t>
            </w:r>
            <w:r w:rsidRPr="00F672F5">
              <w:rPr>
                <w:rFonts w:hint="eastAsia"/>
                <w:sz w:val="21"/>
              </w:rPr>
              <w:t>(230031)</w:t>
            </w:r>
          </w:p>
        </w:tc>
      </w:tr>
      <w:tr w:rsidR="00285480" w:rsidRPr="00F672F5" w:rsidTr="008F2497">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4-27</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安徽省安泰医药生物技术有限责任公司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安徽省合肥市长江西路</w:t>
            </w:r>
            <w:r w:rsidRPr="00F672F5">
              <w:rPr>
                <w:rFonts w:hint="eastAsia"/>
                <w:sz w:val="21"/>
              </w:rPr>
              <w:t>669</w:t>
            </w:r>
            <w:r w:rsidRPr="00F672F5">
              <w:rPr>
                <w:rFonts w:hint="eastAsia"/>
                <w:sz w:val="21"/>
              </w:rPr>
              <w:t>号高新技术产业开发区生物医药园</w:t>
            </w:r>
          </w:p>
        </w:tc>
      </w:tr>
      <w:tr w:rsidR="00285480" w:rsidRPr="00F672F5" w:rsidTr="008F2497">
        <w:trPr>
          <w:trHeight w:val="500"/>
          <w:jc w:val="center"/>
        </w:trPr>
        <w:tc>
          <w:tcPr>
            <w:tcW w:w="1040"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4-28</w:t>
            </w:r>
          </w:p>
        </w:tc>
        <w:tc>
          <w:tcPr>
            <w:tcW w:w="1701"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合肥七星医药科技有限公司</w:t>
            </w:r>
          </w:p>
        </w:tc>
        <w:tc>
          <w:tcPr>
            <w:tcW w:w="2825"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安徽省合肥市</w:t>
            </w:r>
            <w:r w:rsidRPr="00F672F5">
              <w:rPr>
                <w:sz w:val="21"/>
              </w:rPr>
              <w:t xml:space="preserve"> </w:t>
            </w:r>
            <w:r w:rsidRPr="00F672F5">
              <w:rPr>
                <w:sz w:val="21"/>
              </w:rPr>
              <w:t>安徽合肥市合肥市国家高新技术产业开发区黄山路</w:t>
            </w:r>
            <w:r w:rsidRPr="00F672F5">
              <w:rPr>
                <w:sz w:val="21"/>
              </w:rPr>
              <w:t>1463</w:t>
            </w:r>
            <w:r w:rsidRPr="00F672F5">
              <w:rPr>
                <w:sz w:val="21"/>
              </w:rPr>
              <w:t>号</w:t>
            </w:r>
          </w:p>
        </w:tc>
      </w:tr>
      <w:tr w:rsidR="00285480" w:rsidRPr="00F672F5" w:rsidTr="005D3143">
        <w:trPr>
          <w:trHeight w:val="500"/>
          <w:jc w:val="center"/>
        </w:trPr>
        <w:tc>
          <w:tcPr>
            <w:tcW w:w="1040" w:type="dxa"/>
            <w:tcBorders>
              <w:top w:val="nil"/>
              <w:left w:val="single" w:sz="4" w:space="0" w:color="auto"/>
              <w:bottom w:val="single" w:sz="4" w:space="0" w:color="auto"/>
              <w:right w:val="single" w:sz="4" w:space="0" w:color="auto"/>
            </w:tcBorders>
            <w:vAlign w:val="center"/>
          </w:tcPr>
          <w:p w:rsidR="00285480" w:rsidRPr="00F672F5" w:rsidRDefault="00285480" w:rsidP="00B336CA">
            <w:pPr>
              <w:ind w:firstLineChars="0" w:firstLine="0"/>
              <w:jc w:val="center"/>
              <w:rPr>
                <w:sz w:val="21"/>
              </w:rPr>
            </w:pPr>
            <w:r w:rsidRPr="00F672F5">
              <w:rPr>
                <w:sz w:val="21"/>
              </w:rPr>
              <w:lastRenderedPageBreak/>
              <w:t>4-29</w:t>
            </w:r>
          </w:p>
        </w:tc>
        <w:tc>
          <w:tcPr>
            <w:tcW w:w="1701" w:type="dxa"/>
            <w:tcBorders>
              <w:top w:val="nil"/>
              <w:left w:val="single" w:sz="4" w:space="0" w:color="auto"/>
              <w:bottom w:val="single" w:sz="4" w:space="0" w:color="auto"/>
              <w:right w:val="single" w:sz="4" w:space="0" w:color="auto"/>
            </w:tcBorders>
            <w:vAlign w:val="center"/>
          </w:tcPr>
          <w:p w:rsidR="00285480" w:rsidRPr="00F672F5" w:rsidRDefault="00285480" w:rsidP="00B336CA">
            <w:pPr>
              <w:ind w:firstLineChars="0" w:firstLine="0"/>
              <w:jc w:val="center"/>
              <w:rPr>
                <w:sz w:val="21"/>
              </w:rPr>
            </w:pPr>
            <w:r w:rsidRPr="00F672F5">
              <w:rPr>
                <w:rFonts w:hint="eastAsia"/>
                <w:sz w:val="21"/>
              </w:rPr>
              <w:t>药学类</w:t>
            </w:r>
          </w:p>
        </w:tc>
        <w:tc>
          <w:tcPr>
            <w:tcW w:w="3118" w:type="dxa"/>
            <w:tcBorders>
              <w:top w:val="nil"/>
              <w:left w:val="single" w:sz="4" w:space="0" w:color="auto"/>
              <w:bottom w:val="single" w:sz="4" w:space="0" w:color="auto"/>
              <w:right w:val="single" w:sz="4" w:space="0" w:color="auto"/>
            </w:tcBorders>
            <w:vAlign w:val="center"/>
          </w:tcPr>
          <w:p w:rsidR="00285480" w:rsidRPr="00F672F5" w:rsidRDefault="00285480" w:rsidP="00B336CA">
            <w:pPr>
              <w:ind w:firstLineChars="0" w:firstLine="0"/>
              <w:jc w:val="center"/>
              <w:rPr>
                <w:sz w:val="21"/>
              </w:rPr>
            </w:pPr>
            <w:r w:rsidRPr="00F672F5">
              <w:rPr>
                <w:rFonts w:hint="eastAsia"/>
                <w:sz w:val="21"/>
              </w:rPr>
              <w:t>合肥科大生物技术有限公司</w:t>
            </w:r>
          </w:p>
        </w:tc>
        <w:tc>
          <w:tcPr>
            <w:tcW w:w="2825" w:type="dxa"/>
            <w:tcBorders>
              <w:top w:val="nil"/>
              <w:left w:val="single" w:sz="4" w:space="0" w:color="auto"/>
              <w:bottom w:val="single" w:sz="4" w:space="0" w:color="auto"/>
              <w:right w:val="single" w:sz="4" w:space="0" w:color="auto"/>
            </w:tcBorders>
            <w:vAlign w:val="center"/>
          </w:tcPr>
          <w:p w:rsidR="00285480" w:rsidRPr="00F672F5" w:rsidRDefault="00285480" w:rsidP="00B336CA">
            <w:pPr>
              <w:ind w:firstLineChars="0" w:firstLine="0"/>
              <w:rPr>
                <w:sz w:val="21"/>
              </w:rPr>
            </w:pPr>
            <w:r w:rsidRPr="00F672F5">
              <w:rPr>
                <w:rFonts w:hint="eastAsia"/>
                <w:sz w:val="21"/>
              </w:rPr>
              <w:t>安徽省合肥市高新区创新大道</w:t>
            </w:r>
            <w:r w:rsidRPr="00F672F5">
              <w:rPr>
                <w:rFonts w:hint="eastAsia"/>
                <w:sz w:val="21"/>
              </w:rPr>
              <w:t>425</w:t>
            </w:r>
            <w:r w:rsidRPr="00F672F5">
              <w:rPr>
                <w:rFonts w:hint="eastAsia"/>
                <w:sz w:val="21"/>
              </w:rPr>
              <w:t>号安徽省科技成果转化示范基地</w:t>
            </w:r>
          </w:p>
        </w:tc>
      </w:tr>
      <w:tr w:rsidR="00285480" w:rsidRPr="00F672F5" w:rsidTr="005D3143">
        <w:trPr>
          <w:trHeight w:val="500"/>
          <w:jc w:val="center"/>
        </w:trPr>
        <w:tc>
          <w:tcPr>
            <w:tcW w:w="1040"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w:t>
            </w:r>
            <w:r w:rsidRPr="00F672F5">
              <w:rPr>
                <w:rFonts w:hint="eastAsia"/>
                <w:sz w:val="21"/>
              </w:rPr>
              <w:t>0</w:t>
            </w:r>
          </w:p>
        </w:tc>
        <w:tc>
          <w:tcPr>
            <w:tcW w:w="1701"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安徽牧龙山铁皮石斛生物科技开发有限公司</w:t>
            </w:r>
          </w:p>
        </w:tc>
        <w:tc>
          <w:tcPr>
            <w:tcW w:w="2825"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合肥市包河区延安路</w:t>
            </w:r>
            <w:r w:rsidRPr="00F672F5">
              <w:rPr>
                <w:sz w:val="21"/>
              </w:rPr>
              <w:t>3</w:t>
            </w:r>
            <w:r w:rsidRPr="00F672F5">
              <w:rPr>
                <w:sz w:val="21"/>
              </w:rPr>
              <w:t>号</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w:t>
            </w:r>
            <w:r w:rsidRPr="00F672F5">
              <w:rPr>
                <w:rFonts w:hint="eastAsia"/>
                <w:sz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安徽省利民中药材有限</w:t>
            </w:r>
          </w:p>
          <w:p w:rsidR="00285480" w:rsidRPr="00F672F5" w:rsidRDefault="00285480" w:rsidP="002B2328">
            <w:pPr>
              <w:ind w:firstLineChars="0" w:firstLine="0"/>
              <w:jc w:val="center"/>
              <w:rPr>
                <w:sz w:val="21"/>
              </w:rPr>
            </w:pPr>
            <w:r w:rsidRPr="00F672F5">
              <w:rPr>
                <w:rFonts w:hint="eastAsia"/>
                <w:sz w:val="21"/>
              </w:rPr>
              <w:t>责任公司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安徽省阜阳市太和县李兴镇北街</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4-32</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安徽丰原药业股份有限公司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安徽省合肥市包河经济开发区大连路</w:t>
            </w:r>
            <w:r w:rsidRPr="00F672F5">
              <w:rPr>
                <w:rFonts w:hint="eastAsia"/>
                <w:sz w:val="21"/>
              </w:rPr>
              <w:t>16</w:t>
            </w:r>
            <w:r w:rsidRPr="00F672F5">
              <w:rPr>
                <w:rFonts w:hint="eastAsia"/>
                <w:sz w:val="21"/>
              </w:rPr>
              <w:t>号（</w:t>
            </w:r>
            <w:r w:rsidRPr="00F672F5">
              <w:rPr>
                <w:rFonts w:hint="eastAsia"/>
                <w:sz w:val="21"/>
              </w:rPr>
              <w:t>230051</w:t>
            </w:r>
            <w:r w:rsidRPr="00F672F5">
              <w:rPr>
                <w:rFonts w:hint="eastAsia"/>
                <w:sz w:val="21"/>
              </w:rPr>
              <w:t>）</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4-33</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安徽省皖北药业股份有限公司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安徽省宿州市淮海路</w:t>
            </w:r>
            <w:r w:rsidRPr="00F672F5">
              <w:rPr>
                <w:sz w:val="21"/>
              </w:rPr>
              <w:t>24</w:t>
            </w:r>
            <w:r w:rsidRPr="00F672F5">
              <w:rPr>
                <w:sz w:val="21"/>
              </w:rPr>
              <w:t>号</w:t>
            </w:r>
            <w:r w:rsidRPr="00F672F5">
              <w:rPr>
                <w:rFonts w:hint="eastAsia"/>
                <w:sz w:val="21"/>
              </w:rPr>
              <w:t>（</w:t>
            </w:r>
            <w:r w:rsidRPr="00F672F5">
              <w:rPr>
                <w:rFonts w:hint="eastAsia"/>
                <w:sz w:val="21"/>
              </w:rPr>
              <w:t>234000</w:t>
            </w:r>
            <w:r w:rsidRPr="00F672F5">
              <w:rPr>
                <w:rFonts w:hint="eastAsia"/>
                <w:sz w:val="21"/>
              </w:rPr>
              <w:t>）</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4-34</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亳州市新科药材种苗生产</w:t>
            </w:r>
          </w:p>
          <w:p w:rsidR="00285480" w:rsidRPr="00F672F5" w:rsidRDefault="00285480" w:rsidP="002B2328">
            <w:pPr>
              <w:ind w:firstLineChars="0" w:firstLine="0"/>
              <w:jc w:val="center"/>
              <w:rPr>
                <w:sz w:val="21"/>
              </w:rPr>
            </w:pPr>
            <w:r w:rsidRPr="00F672F5">
              <w:rPr>
                <w:rFonts w:hint="eastAsia"/>
                <w:sz w:val="21"/>
              </w:rPr>
              <w:t>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安徽</w:t>
            </w:r>
            <w:r w:rsidRPr="00F672F5">
              <w:rPr>
                <w:rFonts w:hint="eastAsia"/>
                <w:sz w:val="21"/>
              </w:rPr>
              <w:t>省</w:t>
            </w:r>
            <w:r w:rsidRPr="00F672F5">
              <w:rPr>
                <w:sz w:val="21"/>
              </w:rPr>
              <w:t>亳州市谯城区中药材交易中心大厅南门向南</w:t>
            </w:r>
            <w:r w:rsidRPr="00F672F5">
              <w:rPr>
                <w:sz w:val="21"/>
              </w:rPr>
              <w:t>30</w:t>
            </w:r>
            <w:r w:rsidRPr="00F672F5">
              <w:rPr>
                <w:sz w:val="21"/>
              </w:rPr>
              <w:t>米路东侧</w:t>
            </w:r>
            <w:r w:rsidRPr="00F672F5">
              <w:rPr>
                <w:rFonts w:hint="eastAsia"/>
                <w:sz w:val="21"/>
              </w:rPr>
              <w:t>（</w:t>
            </w:r>
            <w:r w:rsidRPr="00F672F5">
              <w:rPr>
                <w:rFonts w:hint="eastAsia"/>
                <w:sz w:val="21"/>
              </w:rPr>
              <w:t>236800</w:t>
            </w:r>
            <w:r w:rsidRPr="00F672F5">
              <w:rPr>
                <w:rFonts w:hint="eastAsia"/>
                <w:sz w:val="21"/>
              </w:rPr>
              <w:t>）</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4-35</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霍山县长冲中药材开发</w:t>
            </w:r>
          </w:p>
          <w:p w:rsidR="00285480" w:rsidRPr="00F672F5" w:rsidRDefault="00285480" w:rsidP="002B2328">
            <w:pPr>
              <w:ind w:firstLineChars="0" w:firstLine="0"/>
              <w:jc w:val="center"/>
              <w:rPr>
                <w:sz w:val="21"/>
              </w:rPr>
            </w:pPr>
            <w:r w:rsidRPr="00F672F5">
              <w:rPr>
                <w:rFonts w:hint="eastAsia"/>
                <w:sz w:val="21"/>
              </w:rPr>
              <w:t>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w:t>
            </w:r>
            <w:r w:rsidRPr="00F672F5">
              <w:rPr>
                <w:sz w:val="21"/>
              </w:rPr>
              <w:t>霍山县太平畈乡长冲村</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4-36</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北京同仁堂（安徽）有限公司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安徽省合肥市美菱大道</w:t>
            </w:r>
            <w:r w:rsidRPr="00F672F5">
              <w:rPr>
                <w:rFonts w:hint="eastAsia"/>
                <w:sz w:val="21"/>
              </w:rPr>
              <w:t>549</w:t>
            </w:r>
            <w:r w:rsidRPr="00F672F5">
              <w:rPr>
                <w:rFonts w:hint="eastAsia"/>
                <w:sz w:val="21"/>
              </w:rPr>
              <w:t>号</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4-37</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合肥九研制药有限公司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w:t>
            </w:r>
            <w:r w:rsidRPr="00F672F5">
              <w:rPr>
                <w:sz w:val="21"/>
              </w:rPr>
              <w:t>合肥市高新区永和路</w:t>
            </w:r>
            <w:r w:rsidRPr="00F672F5">
              <w:rPr>
                <w:sz w:val="21"/>
              </w:rPr>
              <w:t>295</w:t>
            </w:r>
            <w:r w:rsidRPr="00F672F5">
              <w:rPr>
                <w:sz w:val="21"/>
              </w:rPr>
              <w:t>号</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4-38</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南京医药合肥天星有限公司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w:t>
            </w:r>
            <w:r w:rsidRPr="00F672F5">
              <w:rPr>
                <w:sz w:val="21"/>
              </w:rPr>
              <w:t>合肥</w:t>
            </w:r>
            <w:r w:rsidRPr="00F672F5">
              <w:rPr>
                <w:rFonts w:hint="eastAsia"/>
                <w:sz w:val="21"/>
              </w:rPr>
              <w:t>市</w:t>
            </w:r>
            <w:r w:rsidRPr="00F672F5">
              <w:rPr>
                <w:sz w:val="21"/>
              </w:rPr>
              <w:t>长江中路</w:t>
            </w:r>
            <w:r w:rsidRPr="00F672F5">
              <w:rPr>
                <w:rFonts w:hint="eastAsia"/>
                <w:sz w:val="21"/>
              </w:rPr>
              <w:t>328</w:t>
            </w:r>
            <w:r w:rsidRPr="00F672F5">
              <w:rPr>
                <w:sz w:val="21"/>
              </w:rPr>
              <w:t>号</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4-39</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南京医药合肥大药房连锁</w:t>
            </w:r>
          </w:p>
          <w:p w:rsidR="00285480" w:rsidRPr="00F672F5" w:rsidRDefault="00285480" w:rsidP="002B2328">
            <w:pPr>
              <w:ind w:firstLineChars="0" w:firstLine="0"/>
              <w:jc w:val="center"/>
              <w:rPr>
                <w:sz w:val="21"/>
              </w:rPr>
            </w:pPr>
            <w:r w:rsidRPr="00F672F5">
              <w:rPr>
                <w:rFonts w:hint="eastAsia"/>
                <w:sz w:val="21"/>
              </w:rPr>
              <w:t>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w:t>
            </w:r>
            <w:r w:rsidRPr="00F672F5">
              <w:rPr>
                <w:sz w:val="21"/>
              </w:rPr>
              <w:t>芜湖路</w:t>
            </w:r>
            <w:r w:rsidRPr="00F672F5">
              <w:rPr>
                <w:sz w:val="21"/>
              </w:rPr>
              <w:t>49</w:t>
            </w:r>
            <w:r w:rsidRPr="00F672F5">
              <w:rPr>
                <w:sz w:val="21"/>
              </w:rPr>
              <w:t>号（包公园对面）</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4-40</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安徽省医药（集团）股份</w:t>
            </w:r>
          </w:p>
          <w:p w:rsidR="00285480" w:rsidRPr="00F672F5" w:rsidRDefault="00285480" w:rsidP="002B2328">
            <w:pPr>
              <w:ind w:firstLineChars="0" w:firstLine="0"/>
              <w:jc w:val="center"/>
              <w:rPr>
                <w:sz w:val="21"/>
              </w:rPr>
            </w:pPr>
            <w:r w:rsidRPr="00F672F5">
              <w:rPr>
                <w:rFonts w:hint="eastAsia"/>
                <w:sz w:val="21"/>
              </w:rPr>
              <w:t>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85480">
            <w:pPr>
              <w:ind w:firstLineChars="0" w:firstLine="0"/>
              <w:rPr>
                <w:sz w:val="21"/>
              </w:rPr>
            </w:pPr>
            <w:r w:rsidRPr="00F672F5">
              <w:rPr>
                <w:sz w:val="21"/>
              </w:rPr>
              <w:t>合肥市庐阳区金寨路</w:t>
            </w:r>
            <w:r w:rsidRPr="00F672F5">
              <w:rPr>
                <w:sz w:val="21"/>
              </w:rPr>
              <w:t>387</w:t>
            </w:r>
            <w:r w:rsidRPr="00F672F5">
              <w:rPr>
                <w:sz w:val="21"/>
              </w:rPr>
              <w:t>号</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4-41</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合肥曼迪新药业有限责任公司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安徽</w:t>
            </w:r>
            <w:r w:rsidRPr="00F672F5">
              <w:rPr>
                <w:rFonts w:hint="eastAsia"/>
                <w:sz w:val="21"/>
              </w:rPr>
              <w:t>省</w:t>
            </w:r>
            <w:r w:rsidRPr="00F672F5">
              <w:rPr>
                <w:sz w:val="21"/>
              </w:rPr>
              <w:t>合肥市包河大道曼迪新大厦</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4-42</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北京安汀医药生物科技</w:t>
            </w:r>
          </w:p>
          <w:p w:rsidR="00285480" w:rsidRPr="00F672F5" w:rsidRDefault="00285480" w:rsidP="002B2328">
            <w:pPr>
              <w:ind w:firstLineChars="0" w:firstLine="0"/>
              <w:jc w:val="center"/>
              <w:rPr>
                <w:sz w:val="21"/>
              </w:rPr>
            </w:pPr>
            <w:r w:rsidRPr="00F672F5">
              <w:rPr>
                <w:rFonts w:hint="eastAsia"/>
                <w:sz w:val="21"/>
              </w:rPr>
              <w:t>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北京市朝阳区来广营西路</w:t>
            </w:r>
            <w:r w:rsidRPr="00F672F5">
              <w:rPr>
                <w:sz w:val="21"/>
              </w:rPr>
              <w:t>9</w:t>
            </w:r>
            <w:r w:rsidRPr="00F672F5">
              <w:rPr>
                <w:sz w:val="21"/>
              </w:rPr>
              <w:t>号院国创产业园</w:t>
            </w:r>
            <w:r w:rsidRPr="00F672F5">
              <w:rPr>
                <w:rFonts w:hint="eastAsia"/>
                <w:sz w:val="21"/>
              </w:rPr>
              <w:t>（</w:t>
            </w:r>
            <w:r w:rsidRPr="00F672F5">
              <w:rPr>
                <w:rFonts w:hint="eastAsia"/>
                <w:sz w:val="21"/>
              </w:rPr>
              <w:t>100101</w:t>
            </w:r>
            <w:r w:rsidRPr="00F672F5">
              <w:rPr>
                <w:rFonts w:hint="eastAsia"/>
                <w:sz w:val="21"/>
              </w:rPr>
              <w:t>）</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4-43</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合肥锦雯言语康复中心</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合肥市蜀山区合肥体育运动学校东门</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lastRenderedPageBreak/>
              <w:t>4-44</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合肥市长江路第二小学</w:t>
            </w:r>
          </w:p>
          <w:p w:rsidR="00285480" w:rsidRPr="00F672F5" w:rsidRDefault="00285480" w:rsidP="002B2328">
            <w:pPr>
              <w:ind w:firstLineChars="0" w:firstLine="0"/>
              <w:jc w:val="center"/>
              <w:rPr>
                <w:sz w:val="21"/>
              </w:rPr>
            </w:pPr>
            <w:r w:rsidRPr="00F672F5">
              <w:rPr>
                <w:rFonts w:hint="eastAsia"/>
                <w:sz w:val="21"/>
              </w:rPr>
              <w:t>柏景湾校区</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合肥市亳州路</w:t>
            </w:r>
            <w:r w:rsidRPr="00F672F5">
              <w:rPr>
                <w:rFonts w:hint="eastAsia"/>
                <w:sz w:val="21"/>
              </w:rPr>
              <w:t>182</w:t>
            </w:r>
            <w:r w:rsidRPr="00F672F5">
              <w:rPr>
                <w:rFonts w:hint="eastAsia"/>
                <w:sz w:val="21"/>
              </w:rPr>
              <w:t>号</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4-45</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北京国奥心理医院</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北京市朝阳区安定路</w:t>
            </w:r>
            <w:r w:rsidRPr="00F672F5">
              <w:rPr>
                <w:rFonts w:hint="eastAsia"/>
                <w:sz w:val="21"/>
              </w:rPr>
              <w:t>1</w:t>
            </w:r>
            <w:r w:rsidRPr="00F672F5">
              <w:rPr>
                <w:rFonts w:hint="eastAsia"/>
                <w:sz w:val="21"/>
              </w:rPr>
              <w:t>号国家奥林匹克体育中心</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4-46</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马鞍山十一中学</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安徽省马鞍山市花山区幸福路</w:t>
            </w:r>
            <w:r w:rsidRPr="00F672F5">
              <w:rPr>
                <w:rFonts w:hint="eastAsia"/>
                <w:sz w:val="21"/>
              </w:rPr>
              <w:t>53</w:t>
            </w:r>
            <w:r w:rsidRPr="00F672F5">
              <w:rPr>
                <w:rFonts w:hint="eastAsia"/>
                <w:sz w:val="21"/>
              </w:rPr>
              <w:t>号</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4-47</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合肥新安江路小学</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合肥市瑶海区采石路</w:t>
            </w:r>
            <w:r w:rsidRPr="00F672F5">
              <w:rPr>
                <w:rFonts w:hint="eastAsia"/>
                <w:sz w:val="21"/>
              </w:rPr>
              <w:t>33</w:t>
            </w:r>
            <w:r w:rsidRPr="00F672F5">
              <w:rPr>
                <w:rFonts w:hint="eastAsia"/>
                <w:sz w:val="21"/>
              </w:rPr>
              <w:t>号</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4-48</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安徽九州通医药有限公司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安徽省合肥市包河区望江路</w:t>
            </w:r>
            <w:r w:rsidRPr="00F672F5">
              <w:rPr>
                <w:rFonts w:hint="eastAsia"/>
                <w:sz w:val="21"/>
              </w:rPr>
              <w:t>275</w:t>
            </w:r>
            <w:r w:rsidRPr="00F672F5">
              <w:rPr>
                <w:rFonts w:hint="eastAsia"/>
                <w:sz w:val="21"/>
              </w:rPr>
              <w:t>号</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4-49</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国药控股安徽有限公司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安徽省合肥市经开区芙蓉路</w:t>
            </w:r>
            <w:r w:rsidRPr="00F672F5">
              <w:rPr>
                <w:rFonts w:hint="eastAsia"/>
                <w:sz w:val="21"/>
              </w:rPr>
              <w:t>378</w:t>
            </w:r>
            <w:r w:rsidRPr="00F672F5">
              <w:rPr>
                <w:rFonts w:hint="eastAsia"/>
                <w:sz w:val="21"/>
              </w:rPr>
              <w:t>号</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4-50</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江苏先声药业有限公司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江苏省南京市玄武大道</w:t>
            </w:r>
            <w:r w:rsidRPr="00F672F5">
              <w:rPr>
                <w:rFonts w:hint="eastAsia"/>
                <w:sz w:val="21"/>
              </w:rPr>
              <w:t>699</w:t>
            </w:r>
            <w:r w:rsidRPr="00F672F5">
              <w:rPr>
                <w:rFonts w:hint="eastAsia"/>
                <w:sz w:val="21"/>
              </w:rPr>
              <w:t>－</w:t>
            </w:r>
            <w:r w:rsidRPr="00F672F5">
              <w:rPr>
                <w:rFonts w:hint="eastAsia"/>
                <w:sz w:val="21"/>
              </w:rPr>
              <w:t>18</w:t>
            </w:r>
            <w:r w:rsidRPr="00F672F5">
              <w:rPr>
                <w:rFonts w:hint="eastAsia"/>
                <w:sz w:val="21"/>
              </w:rPr>
              <w:t>号</w:t>
            </w:r>
            <w:r w:rsidRPr="00F672F5">
              <w:rPr>
                <w:rFonts w:hint="eastAsia"/>
                <w:sz w:val="21"/>
              </w:rPr>
              <w:t xml:space="preserve"> (210042)</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4-51</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合肥迪迈医药有限公司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安徽省合肥市瑶海区胜利路</w:t>
            </w:r>
            <w:r w:rsidRPr="00F672F5">
              <w:rPr>
                <w:rFonts w:hint="eastAsia"/>
                <w:sz w:val="21"/>
              </w:rPr>
              <w:t>28</w:t>
            </w:r>
            <w:r w:rsidRPr="00F672F5">
              <w:rPr>
                <w:rFonts w:hint="eastAsia"/>
                <w:sz w:val="21"/>
              </w:rPr>
              <w:t>号</w:t>
            </w:r>
          </w:p>
        </w:tc>
      </w:tr>
      <w:tr w:rsidR="00285480" w:rsidRPr="00F672F5" w:rsidTr="005D3143">
        <w:trPr>
          <w:trHeight w:val="500"/>
          <w:jc w:val="center"/>
        </w:trPr>
        <w:tc>
          <w:tcPr>
            <w:tcW w:w="1040"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4-52</w:t>
            </w:r>
          </w:p>
        </w:tc>
        <w:tc>
          <w:tcPr>
            <w:tcW w:w="1701"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医药信息工程类</w:t>
            </w:r>
          </w:p>
        </w:tc>
        <w:tc>
          <w:tcPr>
            <w:tcW w:w="3118"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无锡－</w:t>
            </w:r>
            <w:r w:rsidRPr="00F672F5">
              <w:rPr>
                <w:rFonts w:hint="eastAsia"/>
                <w:sz w:val="21"/>
              </w:rPr>
              <w:t>IBM</w:t>
            </w:r>
            <w:r w:rsidRPr="00F672F5">
              <w:rPr>
                <w:rFonts w:hint="eastAsia"/>
                <w:sz w:val="21"/>
              </w:rPr>
              <w:t>软件及服务外包人才实训基地</w:t>
            </w:r>
          </w:p>
        </w:tc>
        <w:tc>
          <w:tcPr>
            <w:tcW w:w="2825"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江苏省无锡市新区新锡路</w:t>
            </w:r>
            <w:r w:rsidRPr="00F672F5">
              <w:rPr>
                <w:rFonts w:hint="eastAsia"/>
                <w:sz w:val="21"/>
              </w:rPr>
              <w:t>8</w:t>
            </w:r>
            <w:r w:rsidRPr="00F672F5">
              <w:rPr>
                <w:rFonts w:hint="eastAsia"/>
                <w:sz w:val="21"/>
              </w:rPr>
              <w:t>号软件与服务外包大楼</w:t>
            </w:r>
            <w:r w:rsidRPr="00F672F5">
              <w:rPr>
                <w:rFonts w:hint="eastAsia"/>
                <w:sz w:val="21"/>
              </w:rPr>
              <w:t>4</w:t>
            </w:r>
            <w:r w:rsidRPr="00F672F5">
              <w:rPr>
                <w:rFonts w:hint="eastAsia"/>
                <w:sz w:val="21"/>
              </w:rPr>
              <w:t>楼</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4-53</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医药信息工程类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安徽易商数码科技有限公司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AE473B">
            <w:pPr>
              <w:ind w:firstLineChars="0" w:firstLine="0"/>
              <w:jc w:val="left"/>
              <w:rPr>
                <w:sz w:val="21"/>
              </w:rPr>
            </w:pPr>
            <w:r w:rsidRPr="00F672F5">
              <w:rPr>
                <w:rFonts w:hint="eastAsia"/>
                <w:sz w:val="21"/>
              </w:rPr>
              <w:t>合肥市明珠路</w:t>
            </w:r>
            <w:r w:rsidRPr="00F672F5">
              <w:rPr>
                <w:rFonts w:hint="eastAsia"/>
                <w:sz w:val="21"/>
              </w:rPr>
              <w:t>9</w:t>
            </w:r>
            <w:r w:rsidRPr="00F672F5">
              <w:rPr>
                <w:rFonts w:hint="eastAsia"/>
                <w:sz w:val="21"/>
              </w:rPr>
              <w:t>号安徽服务外包产业园</w:t>
            </w:r>
            <w:r w:rsidRPr="00F672F5">
              <w:rPr>
                <w:rFonts w:hint="eastAsia"/>
                <w:sz w:val="21"/>
              </w:rPr>
              <w:t>3</w:t>
            </w:r>
            <w:r w:rsidRPr="00F672F5">
              <w:rPr>
                <w:rFonts w:hint="eastAsia"/>
                <w:sz w:val="21"/>
              </w:rPr>
              <w:t>栋（</w:t>
            </w:r>
            <w:r w:rsidRPr="00F672F5">
              <w:rPr>
                <w:rFonts w:hint="eastAsia"/>
                <w:sz w:val="21"/>
              </w:rPr>
              <w:t>231202</w:t>
            </w:r>
            <w:r w:rsidRPr="00F672F5">
              <w:rPr>
                <w:rFonts w:hint="eastAsia"/>
                <w:sz w:val="21"/>
              </w:rPr>
              <w:t>）</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4-54</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医药信息工程类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无锡高新区紧缺人才实训学院</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left"/>
              <w:rPr>
                <w:sz w:val="21"/>
              </w:rPr>
            </w:pPr>
            <w:r w:rsidRPr="00F672F5">
              <w:rPr>
                <w:rFonts w:hint="eastAsia"/>
                <w:sz w:val="21"/>
              </w:rPr>
              <w:t>江苏省无锡高新区</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4-55</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医药信息工程类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北京嘉和美康信息技术</w:t>
            </w:r>
          </w:p>
          <w:p w:rsidR="00285480" w:rsidRPr="00F672F5" w:rsidRDefault="00285480" w:rsidP="002B2328">
            <w:pPr>
              <w:ind w:firstLineChars="0" w:firstLine="0"/>
              <w:jc w:val="center"/>
              <w:rPr>
                <w:sz w:val="21"/>
              </w:rPr>
            </w:pPr>
            <w:r w:rsidRPr="00F672F5">
              <w:rPr>
                <w:rFonts w:hint="eastAsia"/>
                <w:sz w:val="21"/>
              </w:rPr>
              <w:t>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left"/>
              <w:rPr>
                <w:sz w:val="21"/>
              </w:rPr>
            </w:pPr>
            <w:r w:rsidRPr="00F672F5">
              <w:rPr>
                <w:rFonts w:hint="eastAsia"/>
                <w:sz w:val="21"/>
              </w:rPr>
              <w:t>北京市海淀区上地信息产业基地开拓路</w:t>
            </w:r>
            <w:r w:rsidRPr="00F672F5">
              <w:rPr>
                <w:rFonts w:hint="eastAsia"/>
                <w:sz w:val="21"/>
              </w:rPr>
              <w:t>7</w:t>
            </w:r>
            <w:r w:rsidRPr="00F672F5">
              <w:rPr>
                <w:rFonts w:hint="eastAsia"/>
                <w:sz w:val="21"/>
              </w:rPr>
              <w:t>号先锋大厦</w:t>
            </w:r>
            <w:r w:rsidRPr="00F672F5">
              <w:rPr>
                <w:rFonts w:hint="eastAsia"/>
                <w:sz w:val="21"/>
              </w:rPr>
              <w:t>1</w:t>
            </w:r>
            <w:r w:rsidRPr="00F672F5">
              <w:rPr>
                <w:rFonts w:hint="eastAsia"/>
                <w:sz w:val="21"/>
              </w:rPr>
              <w:t>段</w:t>
            </w:r>
            <w:r w:rsidRPr="00F672F5">
              <w:rPr>
                <w:rFonts w:hint="eastAsia"/>
                <w:sz w:val="21"/>
              </w:rPr>
              <w:t>(100085)</w:t>
            </w:r>
          </w:p>
        </w:tc>
      </w:tr>
      <w:tr w:rsidR="00285480" w:rsidRPr="00F672F5" w:rsidTr="005D3143">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4-56</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医药信息工程类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开网科技（北京）有限公司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left"/>
              <w:rPr>
                <w:sz w:val="21"/>
              </w:rPr>
            </w:pPr>
            <w:r w:rsidRPr="00F672F5">
              <w:rPr>
                <w:rFonts w:hint="eastAsia"/>
                <w:sz w:val="21"/>
              </w:rPr>
              <w:t>北京市海淀区东北旺西路</w:t>
            </w:r>
            <w:r w:rsidRPr="00F672F5">
              <w:rPr>
                <w:rFonts w:hint="eastAsia"/>
                <w:sz w:val="21"/>
              </w:rPr>
              <w:t>8</w:t>
            </w:r>
            <w:r w:rsidRPr="00F672F5">
              <w:rPr>
                <w:rFonts w:hint="eastAsia"/>
                <w:sz w:val="21"/>
              </w:rPr>
              <w:t>号中关村软件园孵化器</w:t>
            </w:r>
            <w:r w:rsidRPr="00F672F5">
              <w:rPr>
                <w:rFonts w:hint="eastAsia"/>
                <w:sz w:val="21"/>
              </w:rPr>
              <w:t>2</w:t>
            </w:r>
            <w:r w:rsidRPr="00F672F5">
              <w:rPr>
                <w:rFonts w:hint="eastAsia"/>
                <w:sz w:val="21"/>
              </w:rPr>
              <w:t>号楼</w:t>
            </w:r>
            <w:r w:rsidRPr="00F672F5">
              <w:rPr>
                <w:rFonts w:hint="eastAsia"/>
                <w:sz w:val="21"/>
              </w:rPr>
              <w:t>1114</w:t>
            </w:r>
          </w:p>
        </w:tc>
      </w:tr>
      <w:tr w:rsidR="00285480" w:rsidRPr="00F672F5" w:rsidTr="00A01F1A">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4-57</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人文类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合肥欧本教育咨询有限公司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left"/>
              <w:rPr>
                <w:sz w:val="21"/>
              </w:rPr>
            </w:pPr>
            <w:r w:rsidRPr="00F672F5">
              <w:rPr>
                <w:rFonts w:hint="eastAsia"/>
                <w:sz w:val="21"/>
              </w:rPr>
              <w:t>合肥市蜀山区黄岳路口汇峰大厦</w:t>
            </w:r>
            <w:r w:rsidRPr="00F672F5">
              <w:rPr>
                <w:rFonts w:hint="eastAsia"/>
                <w:sz w:val="21"/>
              </w:rPr>
              <w:t>1213</w:t>
            </w:r>
            <w:r w:rsidRPr="00F672F5">
              <w:rPr>
                <w:rFonts w:hint="eastAsia"/>
                <w:sz w:val="21"/>
              </w:rPr>
              <w:t>室</w:t>
            </w:r>
          </w:p>
        </w:tc>
      </w:tr>
      <w:tr w:rsidR="00285480" w:rsidRPr="00F672F5" w:rsidTr="00AE473B">
        <w:trPr>
          <w:trHeight w:val="500"/>
          <w:jc w:val="center"/>
        </w:trPr>
        <w:tc>
          <w:tcPr>
            <w:tcW w:w="1040"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4-58</w:t>
            </w:r>
          </w:p>
        </w:tc>
        <w:tc>
          <w:tcPr>
            <w:tcW w:w="1701"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人文类</w:t>
            </w:r>
          </w:p>
        </w:tc>
        <w:tc>
          <w:tcPr>
            <w:tcW w:w="3118"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安徽医科大学国际教育学院</w:t>
            </w:r>
          </w:p>
        </w:tc>
        <w:tc>
          <w:tcPr>
            <w:tcW w:w="2825"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left"/>
              <w:rPr>
                <w:sz w:val="21"/>
              </w:rPr>
            </w:pPr>
            <w:r w:rsidRPr="00F672F5">
              <w:rPr>
                <w:rFonts w:hint="eastAsia"/>
                <w:sz w:val="21"/>
              </w:rPr>
              <w:t>安徽省合肥市梅山路</w:t>
            </w:r>
            <w:r w:rsidR="0014766D" w:rsidRPr="00F672F5">
              <w:rPr>
                <w:rFonts w:hint="eastAsia"/>
                <w:sz w:val="21"/>
              </w:rPr>
              <w:t>81</w:t>
            </w:r>
            <w:r w:rsidR="0014766D" w:rsidRPr="00F672F5">
              <w:rPr>
                <w:rFonts w:hint="eastAsia"/>
                <w:sz w:val="21"/>
              </w:rPr>
              <w:t>号</w:t>
            </w:r>
            <w:r w:rsidRPr="00F672F5">
              <w:rPr>
                <w:rFonts w:hint="eastAsia"/>
                <w:sz w:val="21"/>
              </w:rPr>
              <w:t>（</w:t>
            </w:r>
            <w:r w:rsidRPr="00F672F5">
              <w:rPr>
                <w:rFonts w:hint="eastAsia"/>
                <w:sz w:val="21"/>
              </w:rPr>
              <w:t>230032</w:t>
            </w:r>
            <w:r w:rsidRPr="00F672F5">
              <w:rPr>
                <w:rFonts w:hint="eastAsia"/>
                <w:sz w:val="21"/>
              </w:rPr>
              <w:t>）</w:t>
            </w:r>
          </w:p>
        </w:tc>
      </w:tr>
      <w:tr w:rsidR="00AE473B" w:rsidRPr="00F672F5" w:rsidTr="00AE473B">
        <w:trPr>
          <w:trHeight w:val="500"/>
          <w:jc w:val="center"/>
        </w:trPr>
        <w:tc>
          <w:tcPr>
            <w:tcW w:w="1040" w:type="dxa"/>
            <w:tcBorders>
              <w:top w:val="single" w:sz="4" w:space="0" w:color="auto"/>
              <w:left w:val="nil"/>
              <w:bottom w:val="nil"/>
              <w:right w:val="nil"/>
            </w:tcBorders>
            <w:vAlign w:val="center"/>
          </w:tcPr>
          <w:p w:rsidR="00AE473B" w:rsidRPr="00F672F5" w:rsidRDefault="00AE473B" w:rsidP="002B2328">
            <w:pPr>
              <w:ind w:firstLineChars="0" w:firstLine="0"/>
              <w:jc w:val="center"/>
              <w:rPr>
                <w:sz w:val="21"/>
              </w:rPr>
            </w:pPr>
          </w:p>
        </w:tc>
        <w:tc>
          <w:tcPr>
            <w:tcW w:w="1701" w:type="dxa"/>
            <w:tcBorders>
              <w:top w:val="single" w:sz="4" w:space="0" w:color="auto"/>
              <w:left w:val="nil"/>
              <w:bottom w:val="nil"/>
              <w:right w:val="nil"/>
            </w:tcBorders>
            <w:vAlign w:val="center"/>
          </w:tcPr>
          <w:p w:rsidR="00AE473B" w:rsidRPr="00F672F5" w:rsidRDefault="00AE473B" w:rsidP="002B2328">
            <w:pPr>
              <w:ind w:firstLineChars="0" w:firstLine="0"/>
              <w:jc w:val="center"/>
              <w:rPr>
                <w:sz w:val="21"/>
              </w:rPr>
            </w:pPr>
          </w:p>
        </w:tc>
        <w:tc>
          <w:tcPr>
            <w:tcW w:w="3118" w:type="dxa"/>
            <w:tcBorders>
              <w:top w:val="single" w:sz="4" w:space="0" w:color="auto"/>
              <w:left w:val="nil"/>
              <w:bottom w:val="nil"/>
              <w:right w:val="nil"/>
            </w:tcBorders>
            <w:vAlign w:val="center"/>
          </w:tcPr>
          <w:p w:rsidR="00AE473B" w:rsidRPr="00F672F5" w:rsidRDefault="00AE473B" w:rsidP="002B2328">
            <w:pPr>
              <w:ind w:firstLineChars="0" w:firstLine="0"/>
              <w:jc w:val="center"/>
              <w:rPr>
                <w:sz w:val="21"/>
              </w:rPr>
            </w:pPr>
          </w:p>
        </w:tc>
        <w:tc>
          <w:tcPr>
            <w:tcW w:w="2825" w:type="dxa"/>
            <w:tcBorders>
              <w:top w:val="single" w:sz="4" w:space="0" w:color="auto"/>
              <w:left w:val="nil"/>
              <w:bottom w:val="nil"/>
              <w:right w:val="nil"/>
            </w:tcBorders>
            <w:vAlign w:val="center"/>
          </w:tcPr>
          <w:p w:rsidR="00AE473B" w:rsidRPr="00F672F5" w:rsidRDefault="00AE473B" w:rsidP="002B2328">
            <w:pPr>
              <w:ind w:firstLineChars="0" w:firstLine="0"/>
              <w:jc w:val="left"/>
              <w:rPr>
                <w:sz w:val="21"/>
              </w:rPr>
            </w:pPr>
          </w:p>
        </w:tc>
      </w:tr>
      <w:tr w:rsidR="00285480" w:rsidTr="00AE473B">
        <w:trPr>
          <w:trHeight w:val="500"/>
          <w:jc w:val="center"/>
        </w:trPr>
        <w:tc>
          <w:tcPr>
            <w:tcW w:w="1040"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lastRenderedPageBreak/>
              <w:t>4-59</w:t>
            </w:r>
          </w:p>
        </w:tc>
        <w:tc>
          <w:tcPr>
            <w:tcW w:w="1701"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安徽省润生医药股份有限公司</w:t>
            </w:r>
          </w:p>
        </w:tc>
        <w:tc>
          <w:tcPr>
            <w:tcW w:w="2825" w:type="dxa"/>
            <w:tcBorders>
              <w:top w:val="nil"/>
              <w:left w:val="single" w:sz="4" w:space="0" w:color="auto"/>
              <w:bottom w:val="single" w:sz="4" w:space="0" w:color="auto"/>
              <w:right w:val="single" w:sz="4" w:space="0" w:color="auto"/>
            </w:tcBorders>
            <w:vAlign w:val="center"/>
          </w:tcPr>
          <w:p w:rsidR="00285480" w:rsidRDefault="00285480" w:rsidP="00F16E69">
            <w:pPr>
              <w:ind w:firstLineChars="0" w:firstLine="0"/>
              <w:jc w:val="left"/>
              <w:rPr>
                <w:sz w:val="21"/>
              </w:rPr>
            </w:pPr>
            <w:r w:rsidRPr="00F672F5">
              <w:rPr>
                <w:rFonts w:hint="eastAsia"/>
                <w:sz w:val="21"/>
              </w:rPr>
              <w:t>安徽省合肥市经开区桃花工业园拓展区繁华大道</w:t>
            </w:r>
          </w:p>
        </w:tc>
      </w:tr>
    </w:tbl>
    <w:p w:rsidR="00E36B15" w:rsidRPr="00CC565B" w:rsidRDefault="00E36B15" w:rsidP="00CC565B">
      <w:pPr>
        <w:pStyle w:val="af5"/>
        <w:tabs>
          <w:tab w:val="left" w:pos="3315"/>
        </w:tabs>
        <w:ind w:left="420" w:firstLineChars="0" w:firstLine="0"/>
        <w:rPr>
          <w:rFonts w:ascii="宋体" w:hAnsi="宋体"/>
        </w:rPr>
      </w:pPr>
    </w:p>
    <w:sectPr w:rsidR="00E36B15" w:rsidRPr="00CC565B" w:rsidSect="00E36B15">
      <w:pgSz w:w="11906" w:h="16838"/>
      <w:pgMar w:top="1440" w:right="1800" w:bottom="1440" w:left="1800"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B16" w:rsidRDefault="00392B16" w:rsidP="00E36B15">
      <w:pPr>
        <w:spacing w:line="240" w:lineRule="auto"/>
        <w:ind w:firstLine="480"/>
      </w:pPr>
      <w:r>
        <w:separator/>
      </w:r>
    </w:p>
  </w:endnote>
  <w:endnote w:type="continuationSeparator" w:id="1">
    <w:p w:rsidR="00392B16" w:rsidRDefault="00392B16" w:rsidP="00E36B15">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方正大标宋简体">
    <w:altName w:val="Arial Unicode MS"/>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F5" w:rsidRDefault="00F672F5">
    <w:pPr>
      <w:pStyle w:val="aa"/>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F5" w:rsidRDefault="00F672F5">
    <w:pPr>
      <w:pStyle w:val="aa"/>
      <w:ind w:firstLineChars="0" w:firstLine="0"/>
    </w:pPr>
  </w:p>
  <w:p w:rsidR="00F672F5" w:rsidRDefault="00F672F5">
    <w:pPr>
      <w:pStyle w:val="aa"/>
      <w:ind w:firstLine="36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F5" w:rsidRDefault="00F672F5">
    <w:pPr>
      <w:pStyle w:val="aa"/>
      <w:ind w:firstLine="360"/>
    </w:pPr>
  </w:p>
  <w:p w:rsidR="00F672F5" w:rsidRDefault="00F672F5">
    <w:pPr>
      <w:pStyle w:val="aa"/>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F5" w:rsidRDefault="00B01F0C">
    <w:pPr>
      <w:pStyle w:val="aa"/>
      <w:ind w:firstLineChars="0" w:firstLine="0"/>
    </w:pPr>
    <w:r>
      <w:pict>
        <v:shapetype id="_x0000_t202" coordsize="21600,21600" o:spt="202" path="m,l,21600r21600,l21600,xe">
          <v:stroke joinstyle="miter"/>
          <v:path gradientshapeok="t" o:connecttype="rect"/>
        </v:shapetype>
        <v:shape id="_x0000_s2052" type="#_x0000_t202" style="position:absolute;margin-left:0;margin-top:0;width:2in;height:2in;z-index:251661312;mso-wrap-style:none;mso-position-horizontal:center;mso-position-horizontal-relative:margin" filled="f" stroked="f" strokeweight="1.25pt">
          <v:textbox style="mso-next-textbox:#_x0000_s2052;mso-fit-shape-to-text:t" inset="0,0,0,0">
            <w:txbxContent>
              <w:p w:rsidR="00F672F5" w:rsidRPr="0020553F" w:rsidRDefault="00F672F5" w:rsidP="0020553F">
                <w:pPr>
                  <w:ind w:firstLine="360"/>
                </w:pPr>
                <w:r>
                  <w:rPr>
                    <w:sz w:val="18"/>
                    <w:szCs w:val="18"/>
                  </w:rPr>
                  <w:ptab w:relativeTo="margin" w:alignment="center" w:leader="none"/>
                </w:r>
                <w:r w:rsidR="00B01F0C" w:rsidRPr="004129EB">
                  <w:rPr>
                    <w:sz w:val="18"/>
                    <w:szCs w:val="18"/>
                  </w:rPr>
                  <w:fldChar w:fldCharType="begin"/>
                </w:r>
                <w:r w:rsidRPr="004129EB">
                  <w:rPr>
                    <w:sz w:val="18"/>
                    <w:szCs w:val="18"/>
                  </w:rPr>
                  <w:instrText xml:space="preserve"> PAGE   \* MERGEFORMAT </w:instrText>
                </w:r>
                <w:r w:rsidR="00B01F0C" w:rsidRPr="004129EB">
                  <w:rPr>
                    <w:sz w:val="18"/>
                    <w:szCs w:val="18"/>
                  </w:rPr>
                  <w:fldChar w:fldCharType="separate"/>
                </w:r>
                <w:r w:rsidR="00160633" w:rsidRPr="00160633">
                  <w:rPr>
                    <w:noProof/>
                    <w:sz w:val="18"/>
                    <w:szCs w:val="18"/>
                    <w:lang w:val="zh-CN"/>
                  </w:rPr>
                  <w:t>6</w:t>
                </w:r>
                <w:r w:rsidR="00B01F0C" w:rsidRPr="004129EB">
                  <w:rPr>
                    <w:sz w:val="18"/>
                    <w:szCs w:val="18"/>
                  </w:rPr>
                  <w:fldChar w:fldCharType="end"/>
                </w:r>
              </w:p>
            </w:txbxContent>
          </v:textbox>
          <w10:wrap anchorx="margin"/>
        </v:shape>
      </w:pict>
    </w:r>
  </w:p>
  <w:p w:rsidR="00F672F5" w:rsidRDefault="00F672F5">
    <w:pPr>
      <w:pStyle w:val="aa"/>
      <w:ind w:firstLine="360"/>
      <w:rPr>
        <w:rFonts w:cs="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34423"/>
      <w:docPartObj>
        <w:docPartGallery w:val="Page Numbers (Bottom of Page)"/>
        <w:docPartUnique/>
      </w:docPartObj>
    </w:sdtPr>
    <w:sdtContent>
      <w:p w:rsidR="00F672F5" w:rsidRDefault="00B01F0C" w:rsidP="004129EB">
        <w:pPr>
          <w:pStyle w:val="aa"/>
          <w:ind w:firstLine="360"/>
          <w:jc w:val="center"/>
        </w:pPr>
        <w:fldSimple w:instr=" PAGE   \* MERGEFORMAT ">
          <w:r w:rsidR="00160633" w:rsidRPr="00160633">
            <w:rPr>
              <w:noProof/>
              <w:lang w:val="zh-CN"/>
            </w:rPr>
            <w:t>50</w:t>
          </w:r>
        </w:fldSimple>
      </w:p>
    </w:sdtContent>
  </w:sdt>
  <w:p w:rsidR="00F672F5" w:rsidRDefault="00F672F5">
    <w:pPr>
      <w:pStyle w:val="aa"/>
      <w:ind w:firstLine="360"/>
      <w:rPr>
        <w:rFonts w:cs="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34424"/>
      <w:docPartObj>
        <w:docPartGallery w:val="Page Numbers (Bottom of Page)"/>
        <w:docPartUnique/>
      </w:docPartObj>
    </w:sdtPr>
    <w:sdtContent>
      <w:p w:rsidR="00F672F5" w:rsidRDefault="00B01F0C" w:rsidP="004129EB">
        <w:pPr>
          <w:pStyle w:val="aa"/>
          <w:ind w:firstLine="360"/>
          <w:jc w:val="center"/>
        </w:pPr>
        <w:fldSimple w:instr=" PAGE   \* MERGEFORMAT ">
          <w:r w:rsidR="007E21DF" w:rsidRPr="007E21DF">
            <w:rPr>
              <w:noProof/>
              <w:lang w:val="zh-CN"/>
            </w:rPr>
            <w:t>86</w:t>
          </w:r>
        </w:fldSimple>
      </w:p>
    </w:sdtContent>
  </w:sdt>
  <w:p w:rsidR="00F672F5" w:rsidRDefault="00F672F5">
    <w:pPr>
      <w:pStyle w:val="aa"/>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B16" w:rsidRDefault="00392B16" w:rsidP="00E36B15">
      <w:pPr>
        <w:spacing w:line="240" w:lineRule="auto"/>
        <w:ind w:firstLine="480"/>
      </w:pPr>
      <w:r>
        <w:separator/>
      </w:r>
    </w:p>
  </w:footnote>
  <w:footnote w:type="continuationSeparator" w:id="1">
    <w:p w:rsidR="00392B16" w:rsidRDefault="00392B16" w:rsidP="00E36B15">
      <w:pPr>
        <w:spacing w:line="240" w:lineRule="auto"/>
        <w:ind w:firstLine="480"/>
      </w:pPr>
      <w:r>
        <w:continuationSeparator/>
      </w:r>
    </w:p>
  </w:footnote>
  <w:footnote w:id="2">
    <w:p w:rsidR="00F672F5" w:rsidRDefault="00F672F5">
      <w:pPr>
        <w:pStyle w:val="ad"/>
        <w:spacing w:line="320" w:lineRule="exact"/>
        <w:jc w:val="both"/>
        <w:rPr>
          <w:rFonts w:ascii="Calibri" w:hAnsi="Calibri"/>
        </w:rPr>
      </w:pPr>
      <w:r>
        <w:rPr>
          <w:rStyle w:val="af4"/>
          <w:rFonts w:ascii="Calibri" w:hAnsi="Calibri"/>
        </w:rPr>
        <w:footnoteRef/>
      </w:r>
      <w:r>
        <w:rPr>
          <w:rFonts w:ascii="Calibri" w:hAnsi="Calibri" w:hint="eastAsia"/>
          <w:b/>
        </w:rPr>
        <w:t>就业率：</w:t>
      </w:r>
      <w:r>
        <w:rPr>
          <w:rFonts w:ascii="Calibri" w:hAnsi="Calibri" w:hint="eastAsia"/>
        </w:rPr>
        <w:t>指已就业人数占毕业生总人数的比例；分子是受雇全职工作人员、受雇半职工作人员、自主创业就业人员、毕业后入伍人员、毕业后读研和留学的人员，分母是全体毕业生人数。</w:t>
      </w:r>
    </w:p>
    <w:p w:rsidR="00F672F5" w:rsidRDefault="00F672F5">
      <w:pPr>
        <w:pStyle w:val="ad"/>
        <w:spacing w:line="320" w:lineRule="exact"/>
        <w:jc w:val="both"/>
        <w:rPr>
          <w:rFonts w:ascii="宋体" w:hAnsi="宋体"/>
        </w:rPr>
      </w:pPr>
    </w:p>
  </w:footnote>
  <w:footnote w:id="3">
    <w:p w:rsidR="00F672F5" w:rsidRDefault="00F672F5" w:rsidP="00271807">
      <w:pPr>
        <w:pStyle w:val="ad"/>
        <w:spacing w:line="320" w:lineRule="exact"/>
        <w:jc w:val="both"/>
        <w:rPr>
          <w:rFonts w:ascii="宋体" w:hAnsi="宋体"/>
        </w:rPr>
      </w:pPr>
      <w:r>
        <w:rPr>
          <w:rStyle w:val="af4"/>
        </w:rPr>
        <w:footnoteRef/>
      </w:r>
      <w:r>
        <w:t xml:space="preserve"> </w:t>
      </w:r>
      <w:r>
        <w:rPr>
          <w:rFonts w:ascii="宋体" w:hAnsi="宋体" w:hint="eastAsia"/>
          <w:b/>
          <w:bCs/>
        </w:rPr>
        <w:t>月收入：</w:t>
      </w:r>
      <w:r>
        <w:rPr>
          <w:rFonts w:ascii="宋体" w:hAnsi="宋体" w:hint="eastAsia"/>
        </w:rPr>
        <w:t>是指毕业半年后毕业生实际每月工作收入的平均值。</w:t>
      </w:r>
      <w:r>
        <w:rPr>
          <w:rFonts w:ascii="宋体" w:hAnsi="宋体"/>
        </w:rPr>
        <w:t>月收入包括</w:t>
      </w:r>
      <w:r>
        <w:rPr>
          <w:rFonts w:ascii="宋体" w:hAnsi="宋体" w:hint="eastAsia"/>
        </w:rPr>
        <w:t>工资、奖金、业绩提成、现金福利补贴等所有的月度现金收入。</w:t>
      </w:r>
    </w:p>
    <w:p w:rsidR="00F672F5" w:rsidRPr="00271807" w:rsidRDefault="00F672F5">
      <w:pPr>
        <w:pStyle w:val="ad"/>
      </w:pPr>
    </w:p>
  </w:footnote>
  <w:footnote w:id="4">
    <w:p w:rsidR="00F672F5" w:rsidRDefault="00F672F5">
      <w:pPr>
        <w:pStyle w:val="ad"/>
        <w:spacing w:line="320" w:lineRule="exact"/>
        <w:jc w:val="both"/>
        <w:rPr>
          <w:rFonts w:ascii="Calibri" w:hAnsi="Calibri"/>
        </w:rPr>
      </w:pPr>
      <w:r>
        <w:rPr>
          <w:rStyle w:val="af4"/>
          <w:rFonts w:ascii="Calibri" w:hAnsi="Calibri"/>
        </w:rPr>
        <w:footnoteRef/>
      </w:r>
      <w:r>
        <w:rPr>
          <w:rFonts w:ascii="Calibri" w:hAnsi="Calibri" w:cs="Arial"/>
          <w:b/>
          <w:szCs w:val="21"/>
        </w:rPr>
        <w:t>工作与专业相关度：</w:t>
      </w:r>
      <w:r>
        <w:rPr>
          <w:rFonts w:ascii="Calibri" w:hAnsi="Calibri" w:cs="Arial"/>
          <w:szCs w:val="21"/>
        </w:rPr>
        <w:t>毕业生是知识的使用者，他们能够判断自己的工作是否用到了所学的专业知识。因此问卷中是由毕业生回答自己的受雇全职工作是否与所学专业相关。工作与专业相关度</w:t>
      </w:r>
      <w:r>
        <w:rPr>
          <w:rFonts w:ascii="Calibri" w:hAnsi="Calibri" w:cs="Arial" w:hint="eastAsia"/>
          <w:szCs w:val="21"/>
        </w:rPr>
        <w:t>计算公式的</w:t>
      </w:r>
      <w:r>
        <w:rPr>
          <w:rFonts w:ascii="Calibri" w:hAnsi="Calibri" w:cs="Arial"/>
          <w:szCs w:val="21"/>
        </w:rPr>
        <w:t>分子是受雇全职工作并且与专业</w:t>
      </w:r>
      <w:r>
        <w:rPr>
          <w:rFonts w:ascii="Calibri" w:hAnsi="Calibri" w:cs="Arial" w:hint="eastAsia"/>
          <w:szCs w:val="21"/>
        </w:rPr>
        <w:t>相关</w:t>
      </w:r>
      <w:r>
        <w:rPr>
          <w:rFonts w:ascii="Calibri" w:hAnsi="Calibri" w:cs="Arial"/>
          <w:szCs w:val="21"/>
        </w:rPr>
        <w:t>的毕业生人数，分母是受雇全职工作（包括与专业</w:t>
      </w:r>
      <w:r>
        <w:rPr>
          <w:rFonts w:ascii="Calibri" w:hAnsi="Calibri" w:cs="Arial" w:hint="eastAsia"/>
          <w:szCs w:val="21"/>
        </w:rPr>
        <w:t>相关</w:t>
      </w:r>
      <w:r>
        <w:rPr>
          <w:rFonts w:ascii="Calibri" w:hAnsi="Calibri" w:cs="Arial"/>
          <w:szCs w:val="21"/>
        </w:rPr>
        <w:t>及</w:t>
      </w:r>
      <w:r>
        <w:rPr>
          <w:rFonts w:ascii="Calibri" w:hAnsi="Calibri" w:cs="Arial" w:hint="eastAsia"/>
          <w:szCs w:val="21"/>
        </w:rPr>
        <w:t>无关</w:t>
      </w:r>
      <w:r>
        <w:rPr>
          <w:rFonts w:ascii="Calibri" w:hAnsi="Calibri" w:cs="Arial"/>
          <w:szCs w:val="21"/>
        </w:rPr>
        <w:t>）的毕业生人数。</w:t>
      </w:r>
    </w:p>
  </w:footnote>
  <w:footnote w:id="5">
    <w:p w:rsidR="00F672F5" w:rsidRDefault="00F672F5">
      <w:pPr>
        <w:pStyle w:val="ad"/>
        <w:spacing w:line="320" w:lineRule="exact"/>
        <w:jc w:val="both"/>
        <w:rPr>
          <w:rFonts w:ascii="Calibri" w:hAnsi="Calibri" w:cs="Arial"/>
          <w:szCs w:val="21"/>
        </w:rPr>
      </w:pPr>
      <w:r>
        <w:rPr>
          <w:rStyle w:val="af4"/>
          <w:rFonts w:ascii="Calibri" w:hAnsi="Calibri" w:hint="eastAsia"/>
        </w:rPr>
        <w:t>3</w:t>
      </w:r>
      <w:r>
        <w:rPr>
          <w:rFonts w:ascii="Calibri" w:hAnsi="Calibri" w:cs="Arial" w:hint="eastAsia"/>
          <w:b/>
          <w:szCs w:val="21"/>
        </w:rPr>
        <w:t>现状满意度</w:t>
      </w:r>
      <w:r>
        <w:rPr>
          <w:rFonts w:ascii="Calibri" w:hAnsi="Calibri" w:cs="Arial"/>
          <w:b/>
          <w:szCs w:val="21"/>
        </w:rPr>
        <w:t>：</w:t>
      </w:r>
      <w:r>
        <w:rPr>
          <w:rFonts w:ascii="Calibri" w:hint="eastAsia"/>
        </w:rPr>
        <w:t>是由毕业生对自己目前的现状进行评价，选项有</w:t>
      </w:r>
      <w:r>
        <w:rPr>
          <w:rFonts w:ascii="宋体" w:hAnsi="宋体"/>
          <w:szCs w:val="21"/>
        </w:rPr>
        <w:t>“很满意”、“满意”、“不满意”、“很不满意”、“无法评估”共</w:t>
      </w:r>
      <w:r>
        <w:rPr>
          <w:rFonts w:ascii="Calibri" w:hAnsi="Calibri"/>
          <w:szCs w:val="21"/>
        </w:rPr>
        <w:t>五项。其中，选</w:t>
      </w:r>
      <w:r>
        <w:rPr>
          <w:rFonts w:ascii="宋体" w:hAnsi="宋体"/>
          <w:szCs w:val="21"/>
        </w:rPr>
        <w:t>择“满意”或“很满意”的人属于对</w:t>
      </w:r>
      <w:r>
        <w:rPr>
          <w:rFonts w:ascii="Calibri" w:hAnsi="Calibri"/>
          <w:szCs w:val="21"/>
        </w:rPr>
        <w:t>现状满意，选择</w:t>
      </w:r>
      <w:r>
        <w:rPr>
          <w:rFonts w:ascii="宋体" w:hAnsi="宋体"/>
          <w:szCs w:val="21"/>
        </w:rPr>
        <w:t>“不满意”或“很不满意”的人</w:t>
      </w:r>
      <w:r>
        <w:rPr>
          <w:rFonts w:ascii="Calibri" w:hAnsi="Calibri"/>
          <w:szCs w:val="21"/>
        </w:rPr>
        <w:t>属于对现状不满意。</w:t>
      </w:r>
      <w:r>
        <w:rPr>
          <w:rFonts w:ascii="Calibri" w:hAnsi="Calibri" w:hint="eastAsia"/>
          <w:szCs w:val="21"/>
        </w:rPr>
        <w:t>现状满意度</w:t>
      </w:r>
      <w:r>
        <w:rPr>
          <w:rFonts w:ascii="Calibri" w:hAnsi="Calibri" w:cs="Arial" w:hint="eastAsia"/>
          <w:szCs w:val="21"/>
        </w:rPr>
        <w:t>计算公式的分子是</w:t>
      </w:r>
      <w:r>
        <w:rPr>
          <w:rFonts w:ascii="Calibri" w:hAnsi="Calibri" w:hint="eastAsia"/>
          <w:szCs w:val="21"/>
        </w:rPr>
        <w:t>对自己目前现状满意的人数，</w:t>
      </w:r>
      <w:r>
        <w:rPr>
          <w:rFonts w:ascii="Calibri" w:hAnsi="Calibri" w:cs="Arial" w:hint="eastAsia"/>
          <w:szCs w:val="21"/>
        </w:rPr>
        <w:t>分母是</w:t>
      </w:r>
      <w:r>
        <w:rPr>
          <w:rFonts w:ascii="Calibri" w:hAnsi="Calibri" w:hint="eastAsia"/>
          <w:szCs w:val="21"/>
        </w:rPr>
        <w:t>对自己目前现状满意和不满意的总人数</w:t>
      </w:r>
      <w:r>
        <w:rPr>
          <w:rFonts w:ascii="Calibri" w:hAnsi="Calibri" w:cs="Arial" w:hint="eastAsia"/>
          <w:szCs w:val="21"/>
        </w:rPr>
        <w:t>。</w:t>
      </w:r>
    </w:p>
  </w:footnote>
  <w:footnote w:id="6">
    <w:p w:rsidR="00F672F5" w:rsidRDefault="00F672F5" w:rsidP="00271807">
      <w:pPr>
        <w:pStyle w:val="15"/>
      </w:pPr>
      <w:r>
        <w:rPr>
          <w:rStyle w:val="af4"/>
        </w:rPr>
        <w:footnoteRef/>
      </w:r>
      <w:r>
        <w:rPr>
          <w:rFonts w:ascii="宋体" w:hAnsi="宋体" w:cs="Arial" w:hint="eastAsia"/>
          <w:b/>
          <w:bCs/>
        </w:rPr>
        <w:t>职业期待吻合度</w:t>
      </w:r>
      <w:r>
        <w:rPr>
          <w:rFonts w:ascii="宋体" w:hAnsi="宋体" w:cs="Arial"/>
          <w:b/>
          <w:bCs/>
        </w:rPr>
        <w:t>：</w:t>
      </w:r>
      <w:r>
        <w:rPr>
          <w:rFonts w:ascii="宋体" w:hAnsi="宋体" w:cs="Arial" w:hint="eastAsia"/>
        </w:rPr>
        <w:t>是由工作的毕业生评价目前从事的工作是否符合自身职业期待。职业期待吻合度计算公式的分子是认为目前从事</w:t>
      </w:r>
      <w:r>
        <w:rPr>
          <w:rFonts w:ascii="宋体" w:hAnsi="宋体" w:cs="Arial"/>
        </w:rPr>
        <w:t>的</w:t>
      </w:r>
      <w:r>
        <w:rPr>
          <w:rFonts w:ascii="宋体" w:hAnsi="宋体" w:cs="Arial" w:hint="eastAsia"/>
        </w:rPr>
        <w:t>工作符合自身职业期待的人数，分母是认为目前从事</w:t>
      </w:r>
      <w:r>
        <w:rPr>
          <w:rFonts w:ascii="宋体" w:hAnsi="宋体" w:cs="Arial"/>
        </w:rPr>
        <w:t>的</w:t>
      </w:r>
      <w:r>
        <w:rPr>
          <w:rFonts w:ascii="宋体" w:hAnsi="宋体" w:cs="Arial" w:hint="eastAsia"/>
        </w:rPr>
        <w:t>工作符合和不符合自身职业期待的总人数。</w:t>
      </w:r>
    </w:p>
    <w:p w:rsidR="00F672F5" w:rsidRDefault="00F672F5">
      <w:pPr>
        <w:pStyle w:val="ad"/>
      </w:pP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F5" w:rsidRDefault="00F672F5">
    <w:pPr>
      <w:pStyle w:val="ab"/>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F5" w:rsidRDefault="00F672F5">
    <w:pPr>
      <w:pStyle w:val="ab"/>
      <w:ind w:firstLine="360"/>
    </w:pPr>
    <w:r>
      <w:rPr>
        <w:rFonts w:hint="eastAsia"/>
      </w:rPr>
      <w:t>2016</w:t>
    </w:r>
    <w:r>
      <w:rPr>
        <w:rFonts w:hint="eastAsia"/>
      </w:rPr>
      <w:t>年安徽中医药大学本科教学质量报告</w:t>
    </w:r>
  </w:p>
  <w:p w:rsidR="00F672F5" w:rsidRDefault="00F672F5">
    <w:pPr>
      <w:pStyle w:val="ab"/>
      <w:pBdr>
        <w:bottom w:val="none" w:sz="0" w:space="0" w:color="auto"/>
      </w:pBdr>
      <w:ind w:firstLine="36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F5" w:rsidRDefault="00F672F5">
    <w:pPr>
      <w:pStyle w:val="ab"/>
      <w:pBdr>
        <w:bottom w:val="none" w:sz="0" w:space="0" w:color="auto"/>
      </w:pBdr>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F5" w:rsidRDefault="00F672F5">
    <w:pPr>
      <w:pStyle w:val="ab"/>
      <w:ind w:firstLine="360"/>
    </w:pPr>
    <w:r>
      <w:rPr>
        <w:rFonts w:hint="eastAsia"/>
      </w:rPr>
      <w:t>2016</w:t>
    </w:r>
    <w:r>
      <w:rPr>
        <w:rFonts w:hint="eastAsia"/>
      </w:rPr>
      <w:t>年安徽中医药大学本科教学质量报告</w:t>
    </w:r>
  </w:p>
  <w:p w:rsidR="00F672F5" w:rsidRDefault="00F672F5">
    <w:pPr>
      <w:ind w:left="420" w:firstLineChars="0" w:firstLine="0"/>
      <w:rPr>
        <w:rFonts w:cs="Times New Roma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F5" w:rsidRPr="00DC08F8" w:rsidRDefault="00F672F5" w:rsidP="00DC08F8">
    <w:pPr>
      <w:pStyle w:val="ab"/>
      <w:ind w:firstLine="360"/>
    </w:pPr>
    <w:r>
      <w:rPr>
        <w:rFonts w:hint="eastAsia"/>
      </w:rPr>
      <w:t>2016</w:t>
    </w:r>
    <w:r>
      <w:rPr>
        <w:rFonts w:hint="eastAsia"/>
      </w:rPr>
      <w:t>年安徽中医药大学本科教学质量报告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E26EA"/>
    <w:multiLevelType w:val="hybridMultilevel"/>
    <w:tmpl w:val="53206A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EDA597B"/>
    <w:multiLevelType w:val="multilevel"/>
    <w:tmpl w:val="4EDA597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9DF2A81"/>
    <w:multiLevelType w:val="singleLevel"/>
    <w:tmpl w:val="59DF2A81"/>
    <w:lvl w:ilvl="0">
      <w:start w:val="7"/>
      <w:numFmt w:val="chineseCounting"/>
      <w:suff w:val="space"/>
      <w:lvlText w:val="第%1章"/>
      <w:lvlJc w:val="left"/>
    </w:lvl>
  </w:abstractNum>
  <w:abstractNum w:abstractNumId="3">
    <w:nsid w:val="638F2DB7"/>
    <w:multiLevelType w:val="multilevel"/>
    <w:tmpl w:val="638F2DB7"/>
    <w:lvl w:ilvl="0">
      <w:start w:val="4"/>
      <w:numFmt w:val="japaneseCounting"/>
      <w:lvlText w:val="%1、"/>
      <w:lvlJc w:val="left"/>
      <w:pPr>
        <w:ind w:left="720" w:hanging="720"/>
      </w:pPr>
      <w:rPr>
        <w:rFonts w:hint="default"/>
        <w:lang w:val="en-US"/>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49D14B0"/>
    <w:multiLevelType w:val="multilevel"/>
    <w:tmpl w:val="649D14B0"/>
    <w:lvl w:ilvl="0">
      <w:start w:val="1"/>
      <w:numFmt w:val="decimal"/>
      <w:lvlText w:val="%1、"/>
      <w:lvlJc w:val="left"/>
      <w:pPr>
        <w:tabs>
          <w:tab w:val="left" w:pos="720"/>
        </w:tabs>
        <w:ind w:left="720" w:hanging="720"/>
      </w:pPr>
      <w:rPr>
        <w:rFonts w:ascii="Times New Roman" w:hAnsi="Times New Roman" w:hint="default"/>
        <w:b w:val="0"/>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67950E7D"/>
    <w:multiLevelType w:val="multilevel"/>
    <w:tmpl w:val="67950E7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hideSpellingErrors/>
  <w:defaultTabStop w:val="420"/>
  <w:drawingGridHorizontalSpacing w:val="1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strokecolor="#739cc3">
      <v:fill angle="90" type="gradient">
        <o:fill v:ext="view" type="gradientUnscaled"/>
      </v:fill>
      <v:stroke color="#739cc3" weight="1.25pt"/>
    </o:shapedefaults>
    <o:shapelayout v:ext="edit">
      <o:idmap v:ext="edit" data="2"/>
    </o:shapelayout>
  </w:hdrShapeDefaults>
  <w:footnotePr>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3763E"/>
    <w:rsid w:val="00000011"/>
    <w:rsid w:val="0000160B"/>
    <w:rsid w:val="0000424E"/>
    <w:rsid w:val="00006C2A"/>
    <w:rsid w:val="000152F5"/>
    <w:rsid w:val="000154FA"/>
    <w:rsid w:val="000158B3"/>
    <w:rsid w:val="000228C3"/>
    <w:rsid w:val="0002394B"/>
    <w:rsid w:val="00024747"/>
    <w:rsid w:val="0002641C"/>
    <w:rsid w:val="0002693D"/>
    <w:rsid w:val="00026F3C"/>
    <w:rsid w:val="00027B33"/>
    <w:rsid w:val="00027BC3"/>
    <w:rsid w:val="0003101E"/>
    <w:rsid w:val="00034025"/>
    <w:rsid w:val="0004108E"/>
    <w:rsid w:val="000424A5"/>
    <w:rsid w:val="000442CB"/>
    <w:rsid w:val="00044ADD"/>
    <w:rsid w:val="00044B4B"/>
    <w:rsid w:val="000471EF"/>
    <w:rsid w:val="00050A8C"/>
    <w:rsid w:val="0005360F"/>
    <w:rsid w:val="00054883"/>
    <w:rsid w:val="00061D49"/>
    <w:rsid w:val="000622A5"/>
    <w:rsid w:val="0006754D"/>
    <w:rsid w:val="00070471"/>
    <w:rsid w:val="00070A16"/>
    <w:rsid w:val="00070A27"/>
    <w:rsid w:val="000713CD"/>
    <w:rsid w:val="00071E61"/>
    <w:rsid w:val="0007235F"/>
    <w:rsid w:val="00072445"/>
    <w:rsid w:val="000749A4"/>
    <w:rsid w:val="00077049"/>
    <w:rsid w:val="000902B3"/>
    <w:rsid w:val="00090735"/>
    <w:rsid w:val="000913BB"/>
    <w:rsid w:val="00094000"/>
    <w:rsid w:val="00097640"/>
    <w:rsid w:val="000A1848"/>
    <w:rsid w:val="000A1BB1"/>
    <w:rsid w:val="000A1C72"/>
    <w:rsid w:val="000A392B"/>
    <w:rsid w:val="000A428F"/>
    <w:rsid w:val="000A6697"/>
    <w:rsid w:val="000A705C"/>
    <w:rsid w:val="000B07BB"/>
    <w:rsid w:val="000B1CBB"/>
    <w:rsid w:val="000B3F75"/>
    <w:rsid w:val="000B54E8"/>
    <w:rsid w:val="000C02CE"/>
    <w:rsid w:val="000C1E94"/>
    <w:rsid w:val="000C276C"/>
    <w:rsid w:val="000C313F"/>
    <w:rsid w:val="000C6A49"/>
    <w:rsid w:val="000D159D"/>
    <w:rsid w:val="000D3512"/>
    <w:rsid w:val="000D7233"/>
    <w:rsid w:val="000D783A"/>
    <w:rsid w:val="000E0747"/>
    <w:rsid w:val="000E1285"/>
    <w:rsid w:val="000E5425"/>
    <w:rsid w:val="000E5F60"/>
    <w:rsid w:val="000F282D"/>
    <w:rsid w:val="000F3960"/>
    <w:rsid w:val="000F5032"/>
    <w:rsid w:val="000F5682"/>
    <w:rsid w:val="000F5F46"/>
    <w:rsid w:val="000F75B2"/>
    <w:rsid w:val="000F7A5B"/>
    <w:rsid w:val="001043F9"/>
    <w:rsid w:val="001048B7"/>
    <w:rsid w:val="00106131"/>
    <w:rsid w:val="00106206"/>
    <w:rsid w:val="00116D3E"/>
    <w:rsid w:val="001172FC"/>
    <w:rsid w:val="0011772D"/>
    <w:rsid w:val="001201F7"/>
    <w:rsid w:val="00120F13"/>
    <w:rsid w:val="00121C89"/>
    <w:rsid w:val="001224F9"/>
    <w:rsid w:val="0012289F"/>
    <w:rsid w:val="00124C5B"/>
    <w:rsid w:val="00127EB6"/>
    <w:rsid w:val="00130C26"/>
    <w:rsid w:val="00131051"/>
    <w:rsid w:val="00131451"/>
    <w:rsid w:val="001348DD"/>
    <w:rsid w:val="00134DBC"/>
    <w:rsid w:val="00136472"/>
    <w:rsid w:val="00141351"/>
    <w:rsid w:val="00141BC7"/>
    <w:rsid w:val="00144BB4"/>
    <w:rsid w:val="0014766D"/>
    <w:rsid w:val="00147F21"/>
    <w:rsid w:val="001517A0"/>
    <w:rsid w:val="00154F41"/>
    <w:rsid w:val="00156444"/>
    <w:rsid w:val="001566FC"/>
    <w:rsid w:val="00156F93"/>
    <w:rsid w:val="00160633"/>
    <w:rsid w:val="001611DD"/>
    <w:rsid w:val="00163B6D"/>
    <w:rsid w:val="00164FDC"/>
    <w:rsid w:val="0016533E"/>
    <w:rsid w:val="00170FA5"/>
    <w:rsid w:val="00174F65"/>
    <w:rsid w:val="00180621"/>
    <w:rsid w:val="00182ACF"/>
    <w:rsid w:val="00185F43"/>
    <w:rsid w:val="0018638F"/>
    <w:rsid w:val="00186F59"/>
    <w:rsid w:val="00191B10"/>
    <w:rsid w:val="0019209B"/>
    <w:rsid w:val="00193941"/>
    <w:rsid w:val="001968E4"/>
    <w:rsid w:val="001970D3"/>
    <w:rsid w:val="001A1738"/>
    <w:rsid w:val="001A5EDA"/>
    <w:rsid w:val="001A7BE5"/>
    <w:rsid w:val="001B019E"/>
    <w:rsid w:val="001B0D32"/>
    <w:rsid w:val="001B39E7"/>
    <w:rsid w:val="001B4698"/>
    <w:rsid w:val="001B64DD"/>
    <w:rsid w:val="001B6EDD"/>
    <w:rsid w:val="001B7634"/>
    <w:rsid w:val="001B7FE3"/>
    <w:rsid w:val="001C507E"/>
    <w:rsid w:val="001C646E"/>
    <w:rsid w:val="001D1DF6"/>
    <w:rsid w:val="001D44A7"/>
    <w:rsid w:val="001D4C09"/>
    <w:rsid w:val="001D71A8"/>
    <w:rsid w:val="001D737B"/>
    <w:rsid w:val="001E1F94"/>
    <w:rsid w:val="001E388C"/>
    <w:rsid w:val="001E3C95"/>
    <w:rsid w:val="001E46C9"/>
    <w:rsid w:val="001E5976"/>
    <w:rsid w:val="001E5ECA"/>
    <w:rsid w:val="001E71C2"/>
    <w:rsid w:val="001F0B5D"/>
    <w:rsid w:val="001F64CA"/>
    <w:rsid w:val="001F6527"/>
    <w:rsid w:val="001F65E8"/>
    <w:rsid w:val="00200C8D"/>
    <w:rsid w:val="002023DC"/>
    <w:rsid w:val="00204AE1"/>
    <w:rsid w:val="0020553F"/>
    <w:rsid w:val="002056BE"/>
    <w:rsid w:val="00206BC4"/>
    <w:rsid w:val="00210A74"/>
    <w:rsid w:val="00211E1A"/>
    <w:rsid w:val="00214E4C"/>
    <w:rsid w:val="00216E24"/>
    <w:rsid w:val="002202DB"/>
    <w:rsid w:val="00221ED4"/>
    <w:rsid w:val="00221EF9"/>
    <w:rsid w:val="002253AB"/>
    <w:rsid w:val="0022563E"/>
    <w:rsid w:val="00230999"/>
    <w:rsid w:val="002344CA"/>
    <w:rsid w:val="00234673"/>
    <w:rsid w:val="00235469"/>
    <w:rsid w:val="00235822"/>
    <w:rsid w:val="002373A3"/>
    <w:rsid w:val="00241630"/>
    <w:rsid w:val="00243340"/>
    <w:rsid w:val="0024619B"/>
    <w:rsid w:val="00250A93"/>
    <w:rsid w:val="00251537"/>
    <w:rsid w:val="002516BD"/>
    <w:rsid w:val="002555CC"/>
    <w:rsid w:val="00255B88"/>
    <w:rsid w:val="00257526"/>
    <w:rsid w:val="00260430"/>
    <w:rsid w:val="002624CE"/>
    <w:rsid w:val="002638D3"/>
    <w:rsid w:val="002639EB"/>
    <w:rsid w:val="00271807"/>
    <w:rsid w:val="00274BF5"/>
    <w:rsid w:val="00277FC1"/>
    <w:rsid w:val="00280128"/>
    <w:rsid w:val="0028293D"/>
    <w:rsid w:val="002830B9"/>
    <w:rsid w:val="002830BC"/>
    <w:rsid w:val="00285480"/>
    <w:rsid w:val="002877D8"/>
    <w:rsid w:val="00287989"/>
    <w:rsid w:val="002879A7"/>
    <w:rsid w:val="0029095F"/>
    <w:rsid w:val="00291D57"/>
    <w:rsid w:val="00291E1D"/>
    <w:rsid w:val="002943E8"/>
    <w:rsid w:val="00294D0A"/>
    <w:rsid w:val="00294ED9"/>
    <w:rsid w:val="00297E1F"/>
    <w:rsid w:val="002A050E"/>
    <w:rsid w:val="002A114A"/>
    <w:rsid w:val="002A2737"/>
    <w:rsid w:val="002A2E25"/>
    <w:rsid w:val="002A74BC"/>
    <w:rsid w:val="002A7DF9"/>
    <w:rsid w:val="002B0D5B"/>
    <w:rsid w:val="002B1A8E"/>
    <w:rsid w:val="002B2328"/>
    <w:rsid w:val="002B39B5"/>
    <w:rsid w:val="002C2435"/>
    <w:rsid w:val="002C4A8F"/>
    <w:rsid w:val="002C59E6"/>
    <w:rsid w:val="002C7F30"/>
    <w:rsid w:val="002D0462"/>
    <w:rsid w:val="002D053E"/>
    <w:rsid w:val="002D182B"/>
    <w:rsid w:val="002D2FB1"/>
    <w:rsid w:val="002D3A52"/>
    <w:rsid w:val="002D5733"/>
    <w:rsid w:val="002D619A"/>
    <w:rsid w:val="002D7F96"/>
    <w:rsid w:val="002E147A"/>
    <w:rsid w:val="002E2D3A"/>
    <w:rsid w:val="002E581A"/>
    <w:rsid w:val="002E5E3E"/>
    <w:rsid w:val="002E754E"/>
    <w:rsid w:val="002F07F5"/>
    <w:rsid w:val="002F1C9B"/>
    <w:rsid w:val="002F2D71"/>
    <w:rsid w:val="002F442C"/>
    <w:rsid w:val="002F5C31"/>
    <w:rsid w:val="003009FC"/>
    <w:rsid w:val="00300E6F"/>
    <w:rsid w:val="003037CD"/>
    <w:rsid w:val="00303CC3"/>
    <w:rsid w:val="00303F97"/>
    <w:rsid w:val="003059F8"/>
    <w:rsid w:val="00305D95"/>
    <w:rsid w:val="00306934"/>
    <w:rsid w:val="00311137"/>
    <w:rsid w:val="003118DD"/>
    <w:rsid w:val="00312D2B"/>
    <w:rsid w:val="00315B13"/>
    <w:rsid w:val="00316C13"/>
    <w:rsid w:val="00317C70"/>
    <w:rsid w:val="00317F53"/>
    <w:rsid w:val="003207D6"/>
    <w:rsid w:val="003246E0"/>
    <w:rsid w:val="00324E25"/>
    <w:rsid w:val="00327B8C"/>
    <w:rsid w:val="00332057"/>
    <w:rsid w:val="00334E54"/>
    <w:rsid w:val="00336022"/>
    <w:rsid w:val="00337427"/>
    <w:rsid w:val="00337EC9"/>
    <w:rsid w:val="00343449"/>
    <w:rsid w:val="0034345B"/>
    <w:rsid w:val="00345235"/>
    <w:rsid w:val="00347C56"/>
    <w:rsid w:val="00347CEC"/>
    <w:rsid w:val="0035004F"/>
    <w:rsid w:val="00350A4D"/>
    <w:rsid w:val="003511AC"/>
    <w:rsid w:val="00351F7B"/>
    <w:rsid w:val="00352605"/>
    <w:rsid w:val="0035448C"/>
    <w:rsid w:val="00360A53"/>
    <w:rsid w:val="00365948"/>
    <w:rsid w:val="00371A21"/>
    <w:rsid w:val="003734F6"/>
    <w:rsid w:val="00373EAF"/>
    <w:rsid w:val="003773B0"/>
    <w:rsid w:val="00377789"/>
    <w:rsid w:val="00380BB7"/>
    <w:rsid w:val="003832D8"/>
    <w:rsid w:val="00383B1D"/>
    <w:rsid w:val="00386049"/>
    <w:rsid w:val="00387312"/>
    <w:rsid w:val="00390AD0"/>
    <w:rsid w:val="00390F5E"/>
    <w:rsid w:val="0039171F"/>
    <w:rsid w:val="00392B16"/>
    <w:rsid w:val="003A0A44"/>
    <w:rsid w:val="003A1251"/>
    <w:rsid w:val="003A2E5A"/>
    <w:rsid w:val="003A3EC4"/>
    <w:rsid w:val="003B0BB4"/>
    <w:rsid w:val="003B404B"/>
    <w:rsid w:val="003B4BDF"/>
    <w:rsid w:val="003C46F7"/>
    <w:rsid w:val="003C7CB9"/>
    <w:rsid w:val="003D608F"/>
    <w:rsid w:val="003D7CFE"/>
    <w:rsid w:val="003E02A4"/>
    <w:rsid w:val="003E0CDC"/>
    <w:rsid w:val="003E203A"/>
    <w:rsid w:val="003F4B02"/>
    <w:rsid w:val="003F620E"/>
    <w:rsid w:val="00405232"/>
    <w:rsid w:val="00405638"/>
    <w:rsid w:val="004129EB"/>
    <w:rsid w:val="004133D2"/>
    <w:rsid w:val="00414887"/>
    <w:rsid w:val="00415D67"/>
    <w:rsid w:val="00416810"/>
    <w:rsid w:val="0042229C"/>
    <w:rsid w:val="00425626"/>
    <w:rsid w:val="0042603D"/>
    <w:rsid w:val="0043154E"/>
    <w:rsid w:val="004318D4"/>
    <w:rsid w:val="00437092"/>
    <w:rsid w:val="00442D79"/>
    <w:rsid w:val="0044643B"/>
    <w:rsid w:val="004475FB"/>
    <w:rsid w:val="004515EE"/>
    <w:rsid w:val="0045259A"/>
    <w:rsid w:val="00453888"/>
    <w:rsid w:val="00456162"/>
    <w:rsid w:val="00456185"/>
    <w:rsid w:val="00460FF4"/>
    <w:rsid w:val="00461498"/>
    <w:rsid w:val="00461784"/>
    <w:rsid w:val="00462170"/>
    <w:rsid w:val="00470BC2"/>
    <w:rsid w:val="004710FB"/>
    <w:rsid w:val="0047404D"/>
    <w:rsid w:val="00475524"/>
    <w:rsid w:val="0048187A"/>
    <w:rsid w:val="004832C5"/>
    <w:rsid w:val="00483AEE"/>
    <w:rsid w:val="004841AC"/>
    <w:rsid w:val="00487775"/>
    <w:rsid w:val="00490BFF"/>
    <w:rsid w:val="00490F8A"/>
    <w:rsid w:val="004925AD"/>
    <w:rsid w:val="004937C7"/>
    <w:rsid w:val="004964EF"/>
    <w:rsid w:val="00496BB5"/>
    <w:rsid w:val="00496D02"/>
    <w:rsid w:val="004970FF"/>
    <w:rsid w:val="004A1DF0"/>
    <w:rsid w:val="004A2A1D"/>
    <w:rsid w:val="004B01FF"/>
    <w:rsid w:val="004B0D3E"/>
    <w:rsid w:val="004B2869"/>
    <w:rsid w:val="004B5AAE"/>
    <w:rsid w:val="004C0DBF"/>
    <w:rsid w:val="004C24ED"/>
    <w:rsid w:val="004C2AD2"/>
    <w:rsid w:val="004C4DD3"/>
    <w:rsid w:val="004C4FD9"/>
    <w:rsid w:val="004D11AE"/>
    <w:rsid w:val="004D1505"/>
    <w:rsid w:val="004D2108"/>
    <w:rsid w:val="004D3C27"/>
    <w:rsid w:val="004D3D63"/>
    <w:rsid w:val="004D7559"/>
    <w:rsid w:val="004D7A57"/>
    <w:rsid w:val="004E090D"/>
    <w:rsid w:val="004E1AD6"/>
    <w:rsid w:val="004E1FF5"/>
    <w:rsid w:val="004E267C"/>
    <w:rsid w:val="004E47F4"/>
    <w:rsid w:val="004E4841"/>
    <w:rsid w:val="004F7BD6"/>
    <w:rsid w:val="0050076D"/>
    <w:rsid w:val="0050122B"/>
    <w:rsid w:val="00504692"/>
    <w:rsid w:val="005051F1"/>
    <w:rsid w:val="005068AF"/>
    <w:rsid w:val="00506DD9"/>
    <w:rsid w:val="005077D7"/>
    <w:rsid w:val="005136E8"/>
    <w:rsid w:val="00515F16"/>
    <w:rsid w:val="00517582"/>
    <w:rsid w:val="00521179"/>
    <w:rsid w:val="00522ECB"/>
    <w:rsid w:val="005247F0"/>
    <w:rsid w:val="00526C7B"/>
    <w:rsid w:val="00530C35"/>
    <w:rsid w:val="0053159A"/>
    <w:rsid w:val="00531764"/>
    <w:rsid w:val="00534632"/>
    <w:rsid w:val="0053661E"/>
    <w:rsid w:val="00536DA0"/>
    <w:rsid w:val="00537FAC"/>
    <w:rsid w:val="005414B7"/>
    <w:rsid w:val="00541997"/>
    <w:rsid w:val="00543C5F"/>
    <w:rsid w:val="00543C80"/>
    <w:rsid w:val="00544805"/>
    <w:rsid w:val="00547AB2"/>
    <w:rsid w:val="005512FC"/>
    <w:rsid w:val="00552075"/>
    <w:rsid w:val="00553496"/>
    <w:rsid w:val="00553713"/>
    <w:rsid w:val="00555773"/>
    <w:rsid w:val="005558B3"/>
    <w:rsid w:val="00555EF1"/>
    <w:rsid w:val="0056027E"/>
    <w:rsid w:val="00560BEE"/>
    <w:rsid w:val="005612FE"/>
    <w:rsid w:val="00562415"/>
    <w:rsid w:val="00562D74"/>
    <w:rsid w:val="0056310A"/>
    <w:rsid w:val="0056318F"/>
    <w:rsid w:val="005633F7"/>
    <w:rsid w:val="00564DD4"/>
    <w:rsid w:val="00565095"/>
    <w:rsid w:val="00565577"/>
    <w:rsid w:val="00565C41"/>
    <w:rsid w:val="00566CDC"/>
    <w:rsid w:val="00567E6D"/>
    <w:rsid w:val="0057269C"/>
    <w:rsid w:val="005754E0"/>
    <w:rsid w:val="00575E6F"/>
    <w:rsid w:val="00576FA3"/>
    <w:rsid w:val="005835D0"/>
    <w:rsid w:val="00585638"/>
    <w:rsid w:val="00586509"/>
    <w:rsid w:val="0059058F"/>
    <w:rsid w:val="00591825"/>
    <w:rsid w:val="0059191E"/>
    <w:rsid w:val="005949D2"/>
    <w:rsid w:val="0059656F"/>
    <w:rsid w:val="00597507"/>
    <w:rsid w:val="005A049B"/>
    <w:rsid w:val="005A071C"/>
    <w:rsid w:val="005A1914"/>
    <w:rsid w:val="005A31CE"/>
    <w:rsid w:val="005B0E08"/>
    <w:rsid w:val="005B0F98"/>
    <w:rsid w:val="005B350B"/>
    <w:rsid w:val="005B3FB8"/>
    <w:rsid w:val="005B59ED"/>
    <w:rsid w:val="005B5D46"/>
    <w:rsid w:val="005D0A29"/>
    <w:rsid w:val="005D0C4D"/>
    <w:rsid w:val="005D262E"/>
    <w:rsid w:val="005D3143"/>
    <w:rsid w:val="005D3962"/>
    <w:rsid w:val="005D4C5F"/>
    <w:rsid w:val="005D6903"/>
    <w:rsid w:val="005D6CB2"/>
    <w:rsid w:val="005D7F93"/>
    <w:rsid w:val="005E1A2B"/>
    <w:rsid w:val="005E21B6"/>
    <w:rsid w:val="005E438D"/>
    <w:rsid w:val="005F20ED"/>
    <w:rsid w:val="005F4934"/>
    <w:rsid w:val="005F5A89"/>
    <w:rsid w:val="005F689B"/>
    <w:rsid w:val="005F6B4D"/>
    <w:rsid w:val="00600C4F"/>
    <w:rsid w:val="00602F6E"/>
    <w:rsid w:val="00605B48"/>
    <w:rsid w:val="00605EB7"/>
    <w:rsid w:val="00606587"/>
    <w:rsid w:val="0060694C"/>
    <w:rsid w:val="0060754D"/>
    <w:rsid w:val="006075BE"/>
    <w:rsid w:val="00607B87"/>
    <w:rsid w:val="006138E3"/>
    <w:rsid w:val="00613E77"/>
    <w:rsid w:val="006158FA"/>
    <w:rsid w:val="00630D65"/>
    <w:rsid w:val="0063131E"/>
    <w:rsid w:val="00635A06"/>
    <w:rsid w:val="00635E0D"/>
    <w:rsid w:val="006369C4"/>
    <w:rsid w:val="0064150C"/>
    <w:rsid w:val="006417AD"/>
    <w:rsid w:val="00642E70"/>
    <w:rsid w:val="006460F8"/>
    <w:rsid w:val="00646A03"/>
    <w:rsid w:val="00646A4F"/>
    <w:rsid w:val="0064785A"/>
    <w:rsid w:val="00647E29"/>
    <w:rsid w:val="006522FE"/>
    <w:rsid w:val="00652C14"/>
    <w:rsid w:val="0065657F"/>
    <w:rsid w:val="00657A96"/>
    <w:rsid w:val="0066017F"/>
    <w:rsid w:val="006605E7"/>
    <w:rsid w:val="00662F89"/>
    <w:rsid w:val="006639DC"/>
    <w:rsid w:val="00664BF1"/>
    <w:rsid w:val="006650FF"/>
    <w:rsid w:val="00667088"/>
    <w:rsid w:val="00667268"/>
    <w:rsid w:val="00671230"/>
    <w:rsid w:val="00672954"/>
    <w:rsid w:val="00675CAF"/>
    <w:rsid w:val="00681DE9"/>
    <w:rsid w:val="00683609"/>
    <w:rsid w:val="006840DE"/>
    <w:rsid w:val="00690899"/>
    <w:rsid w:val="00691649"/>
    <w:rsid w:val="00694EAF"/>
    <w:rsid w:val="006A1ABB"/>
    <w:rsid w:val="006A45AA"/>
    <w:rsid w:val="006A53F5"/>
    <w:rsid w:val="006B0BA8"/>
    <w:rsid w:val="006B49F3"/>
    <w:rsid w:val="006B4AA3"/>
    <w:rsid w:val="006B5863"/>
    <w:rsid w:val="006B5E29"/>
    <w:rsid w:val="006C1D89"/>
    <w:rsid w:val="006C2EE8"/>
    <w:rsid w:val="006C4BA1"/>
    <w:rsid w:val="006C5A98"/>
    <w:rsid w:val="006C7CEA"/>
    <w:rsid w:val="006D7168"/>
    <w:rsid w:val="006E2319"/>
    <w:rsid w:val="006E384E"/>
    <w:rsid w:val="006E3855"/>
    <w:rsid w:val="006E42D4"/>
    <w:rsid w:val="006E5DA5"/>
    <w:rsid w:val="006F03D1"/>
    <w:rsid w:val="006F10F7"/>
    <w:rsid w:val="00700C89"/>
    <w:rsid w:val="00703E9A"/>
    <w:rsid w:val="0070498E"/>
    <w:rsid w:val="007056D3"/>
    <w:rsid w:val="00711132"/>
    <w:rsid w:val="00711730"/>
    <w:rsid w:val="00712855"/>
    <w:rsid w:val="00715432"/>
    <w:rsid w:val="0071723B"/>
    <w:rsid w:val="007234BB"/>
    <w:rsid w:val="00727595"/>
    <w:rsid w:val="0073221B"/>
    <w:rsid w:val="00735630"/>
    <w:rsid w:val="00735915"/>
    <w:rsid w:val="00735EE7"/>
    <w:rsid w:val="00737744"/>
    <w:rsid w:val="007401D8"/>
    <w:rsid w:val="00747E3C"/>
    <w:rsid w:val="00750F7F"/>
    <w:rsid w:val="00751CC8"/>
    <w:rsid w:val="00762EA5"/>
    <w:rsid w:val="0076486E"/>
    <w:rsid w:val="00766E12"/>
    <w:rsid w:val="007801ED"/>
    <w:rsid w:val="00781617"/>
    <w:rsid w:val="00782F8F"/>
    <w:rsid w:val="00784814"/>
    <w:rsid w:val="00787C04"/>
    <w:rsid w:val="00790F34"/>
    <w:rsid w:val="00791357"/>
    <w:rsid w:val="0079178D"/>
    <w:rsid w:val="00792FD3"/>
    <w:rsid w:val="007950DB"/>
    <w:rsid w:val="007959A3"/>
    <w:rsid w:val="007A0DD2"/>
    <w:rsid w:val="007A45F2"/>
    <w:rsid w:val="007A67C3"/>
    <w:rsid w:val="007A6FF3"/>
    <w:rsid w:val="007B1904"/>
    <w:rsid w:val="007B2133"/>
    <w:rsid w:val="007B21B8"/>
    <w:rsid w:val="007B36CC"/>
    <w:rsid w:val="007B4082"/>
    <w:rsid w:val="007B5E42"/>
    <w:rsid w:val="007B5F3B"/>
    <w:rsid w:val="007B71A3"/>
    <w:rsid w:val="007B7FB0"/>
    <w:rsid w:val="007C0870"/>
    <w:rsid w:val="007C1893"/>
    <w:rsid w:val="007C24B1"/>
    <w:rsid w:val="007C2B48"/>
    <w:rsid w:val="007C3C99"/>
    <w:rsid w:val="007D216F"/>
    <w:rsid w:val="007D21DF"/>
    <w:rsid w:val="007D29FA"/>
    <w:rsid w:val="007D5487"/>
    <w:rsid w:val="007D549C"/>
    <w:rsid w:val="007D6FB0"/>
    <w:rsid w:val="007D7F62"/>
    <w:rsid w:val="007E071D"/>
    <w:rsid w:val="007E15BB"/>
    <w:rsid w:val="007E21DF"/>
    <w:rsid w:val="007E3A7A"/>
    <w:rsid w:val="007F51BC"/>
    <w:rsid w:val="007F68ED"/>
    <w:rsid w:val="0080038F"/>
    <w:rsid w:val="00804BD6"/>
    <w:rsid w:val="00810F4D"/>
    <w:rsid w:val="00811EBD"/>
    <w:rsid w:val="008121F8"/>
    <w:rsid w:val="00813324"/>
    <w:rsid w:val="00813726"/>
    <w:rsid w:val="008144B9"/>
    <w:rsid w:val="00814CD8"/>
    <w:rsid w:val="00815A60"/>
    <w:rsid w:val="00817C35"/>
    <w:rsid w:val="00817EC9"/>
    <w:rsid w:val="008224F7"/>
    <w:rsid w:val="0082374E"/>
    <w:rsid w:val="00823945"/>
    <w:rsid w:val="008331D1"/>
    <w:rsid w:val="00854D3C"/>
    <w:rsid w:val="008557BB"/>
    <w:rsid w:val="00856062"/>
    <w:rsid w:val="00856B75"/>
    <w:rsid w:val="008575A5"/>
    <w:rsid w:val="00861D18"/>
    <w:rsid w:val="00862AA1"/>
    <w:rsid w:val="008640D1"/>
    <w:rsid w:val="00865484"/>
    <w:rsid w:val="008712E6"/>
    <w:rsid w:val="00873631"/>
    <w:rsid w:val="00873DEE"/>
    <w:rsid w:val="00874BCD"/>
    <w:rsid w:val="008755E4"/>
    <w:rsid w:val="0087669A"/>
    <w:rsid w:val="0088275A"/>
    <w:rsid w:val="00882775"/>
    <w:rsid w:val="00884FFB"/>
    <w:rsid w:val="00885232"/>
    <w:rsid w:val="00886FAF"/>
    <w:rsid w:val="00890669"/>
    <w:rsid w:val="00890A7F"/>
    <w:rsid w:val="008915E3"/>
    <w:rsid w:val="008A1DAE"/>
    <w:rsid w:val="008A24AF"/>
    <w:rsid w:val="008A4F0D"/>
    <w:rsid w:val="008A53CF"/>
    <w:rsid w:val="008A57FE"/>
    <w:rsid w:val="008A7E17"/>
    <w:rsid w:val="008B0E66"/>
    <w:rsid w:val="008B10CB"/>
    <w:rsid w:val="008B1150"/>
    <w:rsid w:val="008B5460"/>
    <w:rsid w:val="008B56C0"/>
    <w:rsid w:val="008B582A"/>
    <w:rsid w:val="008B646B"/>
    <w:rsid w:val="008B68F5"/>
    <w:rsid w:val="008B6B9B"/>
    <w:rsid w:val="008B71F4"/>
    <w:rsid w:val="008B755C"/>
    <w:rsid w:val="008C1922"/>
    <w:rsid w:val="008C26FF"/>
    <w:rsid w:val="008C329A"/>
    <w:rsid w:val="008C3C67"/>
    <w:rsid w:val="008C560F"/>
    <w:rsid w:val="008C7809"/>
    <w:rsid w:val="008D18C8"/>
    <w:rsid w:val="008D21BF"/>
    <w:rsid w:val="008D3C03"/>
    <w:rsid w:val="008D571A"/>
    <w:rsid w:val="008D70D0"/>
    <w:rsid w:val="008E006C"/>
    <w:rsid w:val="008E1785"/>
    <w:rsid w:val="008E4AA8"/>
    <w:rsid w:val="008E514E"/>
    <w:rsid w:val="008F2497"/>
    <w:rsid w:val="008F2C89"/>
    <w:rsid w:val="008F4923"/>
    <w:rsid w:val="008F6B03"/>
    <w:rsid w:val="008F6DA0"/>
    <w:rsid w:val="008F7610"/>
    <w:rsid w:val="008F7D85"/>
    <w:rsid w:val="00901067"/>
    <w:rsid w:val="009040DB"/>
    <w:rsid w:val="00907B01"/>
    <w:rsid w:val="00911003"/>
    <w:rsid w:val="00912BBC"/>
    <w:rsid w:val="009136E7"/>
    <w:rsid w:val="009148B6"/>
    <w:rsid w:val="00920A01"/>
    <w:rsid w:val="00922B23"/>
    <w:rsid w:val="00922D56"/>
    <w:rsid w:val="00923327"/>
    <w:rsid w:val="00924738"/>
    <w:rsid w:val="009248EE"/>
    <w:rsid w:val="0093061B"/>
    <w:rsid w:val="0093197F"/>
    <w:rsid w:val="00934963"/>
    <w:rsid w:val="009353ED"/>
    <w:rsid w:val="00941CAE"/>
    <w:rsid w:val="00943BE4"/>
    <w:rsid w:val="00944020"/>
    <w:rsid w:val="00944229"/>
    <w:rsid w:val="00944632"/>
    <w:rsid w:val="00945C34"/>
    <w:rsid w:val="00946007"/>
    <w:rsid w:val="00951B57"/>
    <w:rsid w:val="00952C55"/>
    <w:rsid w:val="00953CB9"/>
    <w:rsid w:val="00955110"/>
    <w:rsid w:val="00960781"/>
    <w:rsid w:val="00962549"/>
    <w:rsid w:val="00962593"/>
    <w:rsid w:val="00962767"/>
    <w:rsid w:val="00962802"/>
    <w:rsid w:val="00962F3E"/>
    <w:rsid w:val="00966093"/>
    <w:rsid w:val="00966E3F"/>
    <w:rsid w:val="0097130B"/>
    <w:rsid w:val="00972B19"/>
    <w:rsid w:val="009739B8"/>
    <w:rsid w:val="00976B31"/>
    <w:rsid w:val="00976E49"/>
    <w:rsid w:val="0098215D"/>
    <w:rsid w:val="00982901"/>
    <w:rsid w:val="009833DD"/>
    <w:rsid w:val="0098423C"/>
    <w:rsid w:val="009910D1"/>
    <w:rsid w:val="009926F8"/>
    <w:rsid w:val="009928DB"/>
    <w:rsid w:val="009955C0"/>
    <w:rsid w:val="009A2018"/>
    <w:rsid w:val="009B20D4"/>
    <w:rsid w:val="009B48F5"/>
    <w:rsid w:val="009C25F1"/>
    <w:rsid w:val="009C42D3"/>
    <w:rsid w:val="009C4C32"/>
    <w:rsid w:val="009C5457"/>
    <w:rsid w:val="009C5FA5"/>
    <w:rsid w:val="009C7258"/>
    <w:rsid w:val="009C7C0C"/>
    <w:rsid w:val="009D3C21"/>
    <w:rsid w:val="009D4217"/>
    <w:rsid w:val="009D512B"/>
    <w:rsid w:val="009E2E33"/>
    <w:rsid w:val="009E5A91"/>
    <w:rsid w:val="009E5F8B"/>
    <w:rsid w:val="009F1FFD"/>
    <w:rsid w:val="009F2748"/>
    <w:rsid w:val="009F307E"/>
    <w:rsid w:val="00A00B9E"/>
    <w:rsid w:val="00A01F1A"/>
    <w:rsid w:val="00A02F6B"/>
    <w:rsid w:val="00A03D8C"/>
    <w:rsid w:val="00A07A0B"/>
    <w:rsid w:val="00A113DA"/>
    <w:rsid w:val="00A13DC4"/>
    <w:rsid w:val="00A14D77"/>
    <w:rsid w:val="00A15760"/>
    <w:rsid w:val="00A16A81"/>
    <w:rsid w:val="00A2514C"/>
    <w:rsid w:val="00A27293"/>
    <w:rsid w:val="00A27A2B"/>
    <w:rsid w:val="00A3133A"/>
    <w:rsid w:val="00A31D37"/>
    <w:rsid w:val="00A35655"/>
    <w:rsid w:val="00A4036A"/>
    <w:rsid w:val="00A419AF"/>
    <w:rsid w:val="00A41CC7"/>
    <w:rsid w:val="00A42009"/>
    <w:rsid w:val="00A42C87"/>
    <w:rsid w:val="00A47B64"/>
    <w:rsid w:val="00A52171"/>
    <w:rsid w:val="00A52709"/>
    <w:rsid w:val="00A53484"/>
    <w:rsid w:val="00A545FA"/>
    <w:rsid w:val="00A564BB"/>
    <w:rsid w:val="00A604B6"/>
    <w:rsid w:val="00A607BF"/>
    <w:rsid w:val="00A6161C"/>
    <w:rsid w:val="00A62DAE"/>
    <w:rsid w:val="00A65822"/>
    <w:rsid w:val="00A67C81"/>
    <w:rsid w:val="00A70363"/>
    <w:rsid w:val="00A70998"/>
    <w:rsid w:val="00A71900"/>
    <w:rsid w:val="00A72466"/>
    <w:rsid w:val="00A74486"/>
    <w:rsid w:val="00A77039"/>
    <w:rsid w:val="00A77C2F"/>
    <w:rsid w:val="00A80623"/>
    <w:rsid w:val="00A8241C"/>
    <w:rsid w:val="00A84349"/>
    <w:rsid w:val="00A84C11"/>
    <w:rsid w:val="00A85A0A"/>
    <w:rsid w:val="00A8654C"/>
    <w:rsid w:val="00A90DF3"/>
    <w:rsid w:val="00A91B7E"/>
    <w:rsid w:val="00A9275B"/>
    <w:rsid w:val="00A934A2"/>
    <w:rsid w:val="00A95EC5"/>
    <w:rsid w:val="00AA46A1"/>
    <w:rsid w:val="00AA6B35"/>
    <w:rsid w:val="00AA7CB9"/>
    <w:rsid w:val="00AB0F1E"/>
    <w:rsid w:val="00AB2D9D"/>
    <w:rsid w:val="00AB4C69"/>
    <w:rsid w:val="00AB663A"/>
    <w:rsid w:val="00AC0511"/>
    <w:rsid w:val="00AC197B"/>
    <w:rsid w:val="00AC1BC9"/>
    <w:rsid w:val="00AC60D9"/>
    <w:rsid w:val="00AD0BB5"/>
    <w:rsid w:val="00AD1A97"/>
    <w:rsid w:val="00AD5239"/>
    <w:rsid w:val="00AD7577"/>
    <w:rsid w:val="00AD7FDD"/>
    <w:rsid w:val="00AE09A0"/>
    <w:rsid w:val="00AE147C"/>
    <w:rsid w:val="00AE2D73"/>
    <w:rsid w:val="00AE3D94"/>
    <w:rsid w:val="00AE4539"/>
    <w:rsid w:val="00AE473B"/>
    <w:rsid w:val="00AE5B3A"/>
    <w:rsid w:val="00AE7701"/>
    <w:rsid w:val="00AF0065"/>
    <w:rsid w:val="00AF18EC"/>
    <w:rsid w:val="00AF5C29"/>
    <w:rsid w:val="00AF6CCB"/>
    <w:rsid w:val="00AF7239"/>
    <w:rsid w:val="00B0014B"/>
    <w:rsid w:val="00B006A5"/>
    <w:rsid w:val="00B01E08"/>
    <w:rsid w:val="00B01F0C"/>
    <w:rsid w:val="00B02080"/>
    <w:rsid w:val="00B02423"/>
    <w:rsid w:val="00B05EC9"/>
    <w:rsid w:val="00B06314"/>
    <w:rsid w:val="00B078E1"/>
    <w:rsid w:val="00B11FB0"/>
    <w:rsid w:val="00B12407"/>
    <w:rsid w:val="00B14E6E"/>
    <w:rsid w:val="00B25BDC"/>
    <w:rsid w:val="00B27471"/>
    <w:rsid w:val="00B3084A"/>
    <w:rsid w:val="00B30887"/>
    <w:rsid w:val="00B31028"/>
    <w:rsid w:val="00B3157B"/>
    <w:rsid w:val="00B32D6D"/>
    <w:rsid w:val="00B32FF5"/>
    <w:rsid w:val="00B336CA"/>
    <w:rsid w:val="00B33774"/>
    <w:rsid w:val="00B3463D"/>
    <w:rsid w:val="00B370AF"/>
    <w:rsid w:val="00B3763E"/>
    <w:rsid w:val="00B409D0"/>
    <w:rsid w:val="00B45149"/>
    <w:rsid w:val="00B4545F"/>
    <w:rsid w:val="00B45876"/>
    <w:rsid w:val="00B45B19"/>
    <w:rsid w:val="00B45D55"/>
    <w:rsid w:val="00B47151"/>
    <w:rsid w:val="00B513D4"/>
    <w:rsid w:val="00B517DC"/>
    <w:rsid w:val="00B554BA"/>
    <w:rsid w:val="00B656CC"/>
    <w:rsid w:val="00B66A7F"/>
    <w:rsid w:val="00B71622"/>
    <w:rsid w:val="00B71636"/>
    <w:rsid w:val="00B75493"/>
    <w:rsid w:val="00B75A9A"/>
    <w:rsid w:val="00B77F43"/>
    <w:rsid w:val="00B80544"/>
    <w:rsid w:val="00B80ADB"/>
    <w:rsid w:val="00B820E0"/>
    <w:rsid w:val="00B833EB"/>
    <w:rsid w:val="00B8355F"/>
    <w:rsid w:val="00B846AD"/>
    <w:rsid w:val="00B84A8E"/>
    <w:rsid w:val="00B86354"/>
    <w:rsid w:val="00B86794"/>
    <w:rsid w:val="00B87037"/>
    <w:rsid w:val="00B9121B"/>
    <w:rsid w:val="00B91808"/>
    <w:rsid w:val="00B92886"/>
    <w:rsid w:val="00B935B2"/>
    <w:rsid w:val="00B94C43"/>
    <w:rsid w:val="00BA160E"/>
    <w:rsid w:val="00BA1936"/>
    <w:rsid w:val="00BA1B9A"/>
    <w:rsid w:val="00BA1F7A"/>
    <w:rsid w:val="00BA233E"/>
    <w:rsid w:val="00BA35F3"/>
    <w:rsid w:val="00BA405E"/>
    <w:rsid w:val="00BA49B3"/>
    <w:rsid w:val="00BA49CF"/>
    <w:rsid w:val="00BA4A54"/>
    <w:rsid w:val="00BA7CCA"/>
    <w:rsid w:val="00BB13FF"/>
    <w:rsid w:val="00BB33B4"/>
    <w:rsid w:val="00BB3DF1"/>
    <w:rsid w:val="00BB4176"/>
    <w:rsid w:val="00BB6C32"/>
    <w:rsid w:val="00BB795F"/>
    <w:rsid w:val="00BC0696"/>
    <w:rsid w:val="00BC06C9"/>
    <w:rsid w:val="00BC0BF7"/>
    <w:rsid w:val="00BC21D5"/>
    <w:rsid w:val="00BC4047"/>
    <w:rsid w:val="00BC6DFE"/>
    <w:rsid w:val="00BD05E2"/>
    <w:rsid w:val="00BD1986"/>
    <w:rsid w:val="00BD2401"/>
    <w:rsid w:val="00BD2489"/>
    <w:rsid w:val="00BD2D78"/>
    <w:rsid w:val="00BD2F66"/>
    <w:rsid w:val="00BD4BD4"/>
    <w:rsid w:val="00BD4F2D"/>
    <w:rsid w:val="00BD51C7"/>
    <w:rsid w:val="00BD59BB"/>
    <w:rsid w:val="00BE01A2"/>
    <w:rsid w:val="00BE1C17"/>
    <w:rsid w:val="00BE4A52"/>
    <w:rsid w:val="00BE70A1"/>
    <w:rsid w:val="00BE771B"/>
    <w:rsid w:val="00BE7FC1"/>
    <w:rsid w:val="00BF2EF5"/>
    <w:rsid w:val="00BF3526"/>
    <w:rsid w:val="00BF3624"/>
    <w:rsid w:val="00BF47C9"/>
    <w:rsid w:val="00BF5250"/>
    <w:rsid w:val="00BF5E8A"/>
    <w:rsid w:val="00BF6514"/>
    <w:rsid w:val="00BF71E8"/>
    <w:rsid w:val="00C01678"/>
    <w:rsid w:val="00C02C8E"/>
    <w:rsid w:val="00C0407C"/>
    <w:rsid w:val="00C06289"/>
    <w:rsid w:val="00C06708"/>
    <w:rsid w:val="00C07584"/>
    <w:rsid w:val="00C1038A"/>
    <w:rsid w:val="00C104FE"/>
    <w:rsid w:val="00C10FB6"/>
    <w:rsid w:val="00C124A8"/>
    <w:rsid w:val="00C132B4"/>
    <w:rsid w:val="00C13459"/>
    <w:rsid w:val="00C13593"/>
    <w:rsid w:val="00C1389B"/>
    <w:rsid w:val="00C165A4"/>
    <w:rsid w:val="00C17C0D"/>
    <w:rsid w:val="00C17F85"/>
    <w:rsid w:val="00C21261"/>
    <w:rsid w:val="00C22A65"/>
    <w:rsid w:val="00C257DC"/>
    <w:rsid w:val="00C25850"/>
    <w:rsid w:val="00C270AA"/>
    <w:rsid w:val="00C32767"/>
    <w:rsid w:val="00C33DB6"/>
    <w:rsid w:val="00C34406"/>
    <w:rsid w:val="00C36550"/>
    <w:rsid w:val="00C4104A"/>
    <w:rsid w:val="00C419FF"/>
    <w:rsid w:val="00C46FB9"/>
    <w:rsid w:val="00C50D58"/>
    <w:rsid w:val="00C5215B"/>
    <w:rsid w:val="00C54FE0"/>
    <w:rsid w:val="00C57880"/>
    <w:rsid w:val="00C60BA5"/>
    <w:rsid w:val="00C61215"/>
    <w:rsid w:val="00C61CDE"/>
    <w:rsid w:val="00C61F13"/>
    <w:rsid w:val="00C6249D"/>
    <w:rsid w:val="00C636F0"/>
    <w:rsid w:val="00C642AB"/>
    <w:rsid w:val="00C650F0"/>
    <w:rsid w:val="00C66BD3"/>
    <w:rsid w:val="00C670D9"/>
    <w:rsid w:val="00C673B0"/>
    <w:rsid w:val="00C678BA"/>
    <w:rsid w:val="00C70BA3"/>
    <w:rsid w:val="00C72130"/>
    <w:rsid w:val="00C728E9"/>
    <w:rsid w:val="00C75360"/>
    <w:rsid w:val="00C75FB6"/>
    <w:rsid w:val="00C7611A"/>
    <w:rsid w:val="00C80DDD"/>
    <w:rsid w:val="00C81BDF"/>
    <w:rsid w:val="00C8639C"/>
    <w:rsid w:val="00C86AB8"/>
    <w:rsid w:val="00C9013D"/>
    <w:rsid w:val="00C92106"/>
    <w:rsid w:val="00C93A31"/>
    <w:rsid w:val="00C9509E"/>
    <w:rsid w:val="00C95EB7"/>
    <w:rsid w:val="00C96C76"/>
    <w:rsid w:val="00C97B9D"/>
    <w:rsid w:val="00CA46E9"/>
    <w:rsid w:val="00CA6A20"/>
    <w:rsid w:val="00CA73F6"/>
    <w:rsid w:val="00CA7598"/>
    <w:rsid w:val="00CB632F"/>
    <w:rsid w:val="00CB6E88"/>
    <w:rsid w:val="00CC3E46"/>
    <w:rsid w:val="00CC3E96"/>
    <w:rsid w:val="00CC48A4"/>
    <w:rsid w:val="00CC565B"/>
    <w:rsid w:val="00CC6163"/>
    <w:rsid w:val="00CC63D6"/>
    <w:rsid w:val="00CC7024"/>
    <w:rsid w:val="00CC7E7B"/>
    <w:rsid w:val="00CD0D6B"/>
    <w:rsid w:val="00CD2743"/>
    <w:rsid w:val="00CD31E6"/>
    <w:rsid w:val="00CD44FB"/>
    <w:rsid w:val="00CD4CFE"/>
    <w:rsid w:val="00CD4F8D"/>
    <w:rsid w:val="00CD56C1"/>
    <w:rsid w:val="00CD69E3"/>
    <w:rsid w:val="00CD763C"/>
    <w:rsid w:val="00CD7C17"/>
    <w:rsid w:val="00CE3471"/>
    <w:rsid w:val="00CE56F5"/>
    <w:rsid w:val="00CE68C7"/>
    <w:rsid w:val="00CE719C"/>
    <w:rsid w:val="00CF68C1"/>
    <w:rsid w:val="00D01479"/>
    <w:rsid w:val="00D02A30"/>
    <w:rsid w:val="00D0549D"/>
    <w:rsid w:val="00D055B3"/>
    <w:rsid w:val="00D056CD"/>
    <w:rsid w:val="00D13A3D"/>
    <w:rsid w:val="00D159B0"/>
    <w:rsid w:val="00D17D4B"/>
    <w:rsid w:val="00D249BA"/>
    <w:rsid w:val="00D25B5D"/>
    <w:rsid w:val="00D26CFD"/>
    <w:rsid w:val="00D303D1"/>
    <w:rsid w:val="00D305FA"/>
    <w:rsid w:val="00D33224"/>
    <w:rsid w:val="00D35032"/>
    <w:rsid w:val="00D36995"/>
    <w:rsid w:val="00D40114"/>
    <w:rsid w:val="00D436BA"/>
    <w:rsid w:val="00D45DF5"/>
    <w:rsid w:val="00D47A1F"/>
    <w:rsid w:val="00D47B53"/>
    <w:rsid w:val="00D47BF1"/>
    <w:rsid w:val="00D63FB2"/>
    <w:rsid w:val="00D70340"/>
    <w:rsid w:val="00D71414"/>
    <w:rsid w:val="00D73EEF"/>
    <w:rsid w:val="00D74C1E"/>
    <w:rsid w:val="00D76856"/>
    <w:rsid w:val="00D77586"/>
    <w:rsid w:val="00D80FD5"/>
    <w:rsid w:val="00D832FB"/>
    <w:rsid w:val="00D84FA5"/>
    <w:rsid w:val="00D8737A"/>
    <w:rsid w:val="00D95061"/>
    <w:rsid w:val="00DA0D49"/>
    <w:rsid w:val="00DA3022"/>
    <w:rsid w:val="00DA3638"/>
    <w:rsid w:val="00DA70C6"/>
    <w:rsid w:val="00DB0CEB"/>
    <w:rsid w:val="00DB0FE8"/>
    <w:rsid w:val="00DB1110"/>
    <w:rsid w:val="00DB2A2B"/>
    <w:rsid w:val="00DB3A71"/>
    <w:rsid w:val="00DB419C"/>
    <w:rsid w:val="00DB4912"/>
    <w:rsid w:val="00DB4C06"/>
    <w:rsid w:val="00DB65CD"/>
    <w:rsid w:val="00DC08F8"/>
    <w:rsid w:val="00DC0B3E"/>
    <w:rsid w:val="00DC3232"/>
    <w:rsid w:val="00DC6936"/>
    <w:rsid w:val="00DD34DA"/>
    <w:rsid w:val="00DD6BA9"/>
    <w:rsid w:val="00DD6EA9"/>
    <w:rsid w:val="00DE0F14"/>
    <w:rsid w:val="00DE3C61"/>
    <w:rsid w:val="00DF5CA7"/>
    <w:rsid w:val="00DF639C"/>
    <w:rsid w:val="00DF686F"/>
    <w:rsid w:val="00DF71A6"/>
    <w:rsid w:val="00E01342"/>
    <w:rsid w:val="00E0188E"/>
    <w:rsid w:val="00E018F9"/>
    <w:rsid w:val="00E023A9"/>
    <w:rsid w:val="00E02BA9"/>
    <w:rsid w:val="00E06DD2"/>
    <w:rsid w:val="00E06F61"/>
    <w:rsid w:val="00E07359"/>
    <w:rsid w:val="00E17F05"/>
    <w:rsid w:val="00E204A0"/>
    <w:rsid w:val="00E205E1"/>
    <w:rsid w:val="00E206EF"/>
    <w:rsid w:val="00E22CCD"/>
    <w:rsid w:val="00E23001"/>
    <w:rsid w:val="00E234B6"/>
    <w:rsid w:val="00E23866"/>
    <w:rsid w:val="00E23FD8"/>
    <w:rsid w:val="00E252F0"/>
    <w:rsid w:val="00E3021E"/>
    <w:rsid w:val="00E359F9"/>
    <w:rsid w:val="00E36B15"/>
    <w:rsid w:val="00E40F80"/>
    <w:rsid w:val="00E41B57"/>
    <w:rsid w:val="00E42C93"/>
    <w:rsid w:val="00E44DCD"/>
    <w:rsid w:val="00E46500"/>
    <w:rsid w:val="00E46F88"/>
    <w:rsid w:val="00E525EE"/>
    <w:rsid w:val="00E53282"/>
    <w:rsid w:val="00E579DF"/>
    <w:rsid w:val="00E60E52"/>
    <w:rsid w:val="00E62C4C"/>
    <w:rsid w:val="00E63659"/>
    <w:rsid w:val="00E6493E"/>
    <w:rsid w:val="00E6693D"/>
    <w:rsid w:val="00E67455"/>
    <w:rsid w:val="00E67C73"/>
    <w:rsid w:val="00E71214"/>
    <w:rsid w:val="00E72E03"/>
    <w:rsid w:val="00E72F2F"/>
    <w:rsid w:val="00E805B2"/>
    <w:rsid w:val="00E8223E"/>
    <w:rsid w:val="00E83003"/>
    <w:rsid w:val="00E84139"/>
    <w:rsid w:val="00E84A24"/>
    <w:rsid w:val="00E84C1E"/>
    <w:rsid w:val="00E860A4"/>
    <w:rsid w:val="00E90461"/>
    <w:rsid w:val="00E92286"/>
    <w:rsid w:val="00E93B93"/>
    <w:rsid w:val="00E96DAB"/>
    <w:rsid w:val="00E97758"/>
    <w:rsid w:val="00EA104C"/>
    <w:rsid w:val="00EA1765"/>
    <w:rsid w:val="00EA1C87"/>
    <w:rsid w:val="00EB331D"/>
    <w:rsid w:val="00EB44D4"/>
    <w:rsid w:val="00EB48CD"/>
    <w:rsid w:val="00EB4902"/>
    <w:rsid w:val="00EB7C52"/>
    <w:rsid w:val="00EB7FBD"/>
    <w:rsid w:val="00EC0D09"/>
    <w:rsid w:val="00EC1943"/>
    <w:rsid w:val="00EC2F0F"/>
    <w:rsid w:val="00EC30D0"/>
    <w:rsid w:val="00EC6433"/>
    <w:rsid w:val="00ED219C"/>
    <w:rsid w:val="00ED38FE"/>
    <w:rsid w:val="00ED47F1"/>
    <w:rsid w:val="00ED4947"/>
    <w:rsid w:val="00ED516E"/>
    <w:rsid w:val="00ED635C"/>
    <w:rsid w:val="00ED7C30"/>
    <w:rsid w:val="00ED7F8A"/>
    <w:rsid w:val="00EE0C56"/>
    <w:rsid w:val="00EE46D6"/>
    <w:rsid w:val="00EE5B94"/>
    <w:rsid w:val="00EE7EB4"/>
    <w:rsid w:val="00EF0089"/>
    <w:rsid w:val="00EF2363"/>
    <w:rsid w:val="00EF3D4F"/>
    <w:rsid w:val="00EF7533"/>
    <w:rsid w:val="00EF7A6C"/>
    <w:rsid w:val="00EF7F85"/>
    <w:rsid w:val="00F0043D"/>
    <w:rsid w:val="00F01784"/>
    <w:rsid w:val="00F02EF5"/>
    <w:rsid w:val="00F0320E"/>
    <w:rsid w:val="00F04CC4"/>
    <w:rsid w:val="00F05A40"/>
    <w:rsid w:val="00F10634"/>
    <w:rsid w:val="00F10E03"/>
    <w:rsid w:val="00F11790"/>
    <w:rsid w:val="00F11E93"/>
    <w:rsid w:val="00F11F63"/>
    <w:rsid w:val="00F1239F"/>
    <w:rsid w:val="00F138BE"/>
    <w:rsid w:val="00F13E7F"/>
    <w:rsid w:val="00F15C8D"/>
    <w:rsid w:val="00F16A01"/>
    <w:rsid w:val="00F16E69"/>
    <w:rsid w:val="00F17E0D"/>
    <w:rsid w:val="00F219F2"/>
    <w:rsid w:val="00F23608"/>
    <w:rsid w:val="00F24727"/>
    <w:rsid w:val="00F24EEE"/>
    <w:rsid w:val="00F3203A"/>
    <w:rsid w:val="00F325D7"/>
    <w:rsid w:val="00F34C82"/>
    <w:rsid w:val="00F3500E"/>
    <w:rsid w:val="00F35F20"/>
    <w:rsid w:val="00F42985"/>
    <w:rsid w:val="00F54667"/>
    <w:rsid w:val="00F55E2A"/>
    <w:rsid w:val="00F57BCF"/>
    <w:rsid w:val="00F60EDF"/>
    <w:rsid w:val="00F611E3"/>
    <w:rsid w:val="00F625AF"/>
    <w:rsid w:val="00F6489B"/>
    <w:rsid w:val="00F664ED"/>
    <w:rsid w:val="00F672F5"/>
    <w:rsid w:val="00F676FD"/>
    <w:rsid w:val="00F705B8"/>
    <w:rsid w:val="00F733E4"/>
    <w:rsid w:val="00F73E07"/>
    <w:rsid w:val="00F74468"/>
    <w:rsid w:val="00F74649"/>
    <w:rsid w:val="00F760F0"/>
    <w:rsid w:val="00F76EAD"/>
    <w:rsid w:val="00F828CC"/>
    <w:rsid w:val="00F83296"/>
    <w:rsid w:val="00F85CD0"/>
    <w:rsid w:val="00F91288"/>
    <w:rsid w:val="00F91C8A"/>
    <w:rsid w:val="00F96490"/>
    <w:rsid w:val="00F96767"/>
    <w:rsid w:val="00FA08EE"/>
    <w:rsid w:val="00FA1DA2"/>
    <w:rsid w:val="00FA2B01"/>
    <w:rsid w:val="00FA375C"/>
    <w:rsid w:val="00FA42C4"/>
    <w:rsid w:val="00FB04C0"/>
    <w:rsid w:val="00FB5BC1"/>
    <w:rsid w:val="00FC0C18"/>
    <w:rsid w:val="00FC1C05"/>
    <w:rsid w:val="00FC5D2E"/>
    <w:rsid w:val="00FD04B5"/>
    <w:rsid w:val="00FD0987"/>
    <w:rsid w:val="00FD26AB"/>
    <w:rsid w:val="00FD2CF5"/>
    <w:rsid w:val="00FD3180"/>
    <w:rsid w:val="00FD3A1C"/>
    <w:rsid w:val="00FD4212"/>
    <w:rsid w:val="00FD44C1"/>
    <w:rsid w:val="00FE158B"/>
    <w:rsid w:val="00FE4ECB"/>
    <w:rsid w:val="00FF1CF1"/>
    <w:rsid w:val="00FF42C1"/>
    <w:rsid w:val="00FF46BE"/>
    <w:rsid w:val="00FF4BD6"/>
    <w:rsid w:val="044F0021"/>
    <w:rsid w:val="0DFB6B7F"/>
    <w:rsid w:val="12EB046C"/>
    <w:rsid w:val="27505085"/>
    <w:rsid w:val="3BF679F4"/>
    <w:rsid w:val="489D5DB0"/>
    <w:rsid w:val="4F7C2E75"/>
    <w:rsid w:val="5549407A"/>
    <w:rsid w:val="5C65331B"/>
    <w:rsid w:val="62A102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semiHidden="0" w:uiPriority="39" w:unhideWhenUsed="0" w:qFormat="1"/>
    <w:lsdException w:name="toc 3" w:semiHidden="0" w:uiPriority="39" w:unhideWhenUsed="0"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semiHidden="0" w:uiPriority="99" w:unhideWhenUsed="0" w:qFormat="1"/>
    <w:lsdException w:name="annotation text" w:locked="1" w:semiHidden="0" w:unhideWhenUsed="0" w:qFormat="1"/>
    <w:lsdException w:name="header" w:semiHidden="0" w:uiPriority="99" w:unhideWhenUsed="0" w:qFormat="1"/>
    <w:lsdException w:name="footer" w:semiHidden="0" w:uiPriority="99" w:unhideWhenUsed="0" w:qFormat="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semiHidden="0" w:uiPriority="99" w:unhideWhenUsed="0" w:qFormat="1"/>
    <w:lsdException w:name="annotation reference" w:locked="1" w:qFormat="1"/>
    <w:lsdException w:name="line number" w:locked="1"/>
    <w:lsdException w:name="page number" w:semiHidden="0" w:uiPriority="99"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iPriority="99"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iPriority="99" w:unhideWhenUsed="0" w:qFormat="1"/>
    <w:lsdException w:name="FollowedHyperlink" w:locked="1" w:uiPriority="99"/>
    <w:lsdException w:name="Strong" w:semiHidden="0" w:uiPriority="99" w:unhideWhenUsed="0" w:qFormat="1"/>
    <w:lsdException w:name="Emphasis" w:locked="1" w:semiHidden="0" w:uiPriority="20" w:unhideWhenUsed="0" w:qFormat="1"/>
    <w:lsdException w:name="Document Map" w:locked="1"/>
    <w:lsdException w:name="Plain Text" w:locked="1" w:semiHidden="0" w:unhideWhenUsed="0" w:qFormat="1"/>
    <w:lsdException w:name="E-mail Signature" w:locked="1"/>
    <w:lsdException w:name="HTML Top of Form" w:uiPriority="99"/>
    <w:lsdException w:name="HTML Bottom of Form" w:uiPriority="99"/>
    <w:lsdException w:name="Normal (Web)" w:semiHidden="0" w:uiPriority="99"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locked="1"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unhideWhenUsed="0" w:qFormat="1"/>
    <w:lsdException w:name="Table Grid" w:locked="1" w:semiHidden="0" w:uiPriority="59" w:unhideWhenUsed="0"/>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B15"/>
    <w:pPr>
      <w:widowControl w:val="0"/>
      <w:spacing w:line="400" w:lineRule="exact"/>
      <w:ind w:firstLineChars="200" w:firstLine="200"/>
      <w:jc w:val="both"/>
    </w:pPr>
    <w:rPr>
      <w:rFonts w:ascii="Calibri" w:hAnsi="Calibri" w:cs="Calibri"/>
      <w:kern w:val="2"/>
      <w:sz w:val="24"/>
      <w:szCs w:val="21"/>
    </w:rPr>
  </w:style>
  <w:style w:type="paragraph" w:styleId="1">
    <w:name w:val="heading 1"/>
    <w:basedOn w:val="a"/>
    <w:next w:val="a"/>
    <w:link w:val="1Char"/>
    <w:uiPriority w:val="99"/>
    <w:qFormat/>
    <w:rsid w:val="00E36B15"/>
    <w:pPr>
      <w:keepNext/>
      <w:keepLines/>
      <w:spacing w:before="340" w:after="330" w:line="240" w:lineRule="auto"/>
      <w:ind w:firstLineChars="0" w:firstLine="0"/>
      <w:jc w:val="center"/>
      <w:outlineLvl w:val="0"/>
    </w:pPr>
    <w:rPr>
      <w:rFonts w:eastAsia="黑体"/>
      <w:b/>
      <w:bCs/>
      <w:kern w:val="44"/>
      <w:sz w:val="36"/>
      <w:szCs w:val="44"/>
    </w:rPr>
  </w:style>
  <w:style w:type="paragraph" w:styleId="2">
    <w:name w:val="heading 2"/>
    <w:basedOn w:val="a"/>
    <w:next w:val="a"/>
    <w:link w:val="2Char"/>
    <w:uiPriority w:val="99"/>
    <w:qFormat/>
    <w:rsid w:val="00E36B15"/>
    <w:pPr>
      <w:keepNext/>
      <w:keepLines/>
      <w:spacing w:before="260" w:after="260" w:line="240" w:lineRule="auto"/>
      <w:ind w:firstLineChars="0" w:firstLine="0"/>
      <w:jc w:val="left"/>
      <w:outlineLvl w:val="1"/>
    </w:pPr>
    <w:rPr>
      <w:rFonts w:ascii="Cambria" w:eastAsia="黑体" w:hAnsi="Cambria" w:cs="Cambria"/>
      <w:bCs/>
      <w:sz w:val="30"/>
      <w:szCs w:val="32"/>
    </w:rPr>
  </w:style>
  <w:style w:type="paragraph" w:styleId="3">
    <w:name w:val="heading 3"/>
    <w:basedOn w:val="a"/>
    <w:next w:val="a"/>
    <w:link w:val="3Char"/>
    <w:uiPriority w:val="99"/>
    <w:qFormat/>
    <w:rsid w:val="00E36B15"/>
    <w:pPr>
      <w:keepNext/>
      <w:keepLines/>
      <w:spacing w:before="260" w:after="260" w:line="240" w:lineRule="auto"/>
      <w:ind w:firstLineChars="0" w:firstLine="0"/>
      <w:jc w:val="left"/>
      <w:outlineLvl w:val="2"/>
    </w:pPr>
    <w:rPr>
      <w:rFonts w:eastAsia="黑体"/>
      <w:bCs/>
      <w:sz w:val="28"/>
      <w:szCs w:val="32"/>
    </w:rPr>
  </w:style>
  <w:style w:type="paragraph" w:styleId="4">
    <w:name w:val="heading 4"/>
    <w:basedOn w:val="a"/>
    <w:next w:val="a"/>
    <w:link w:val="4Char"/>
    <w:uiPriority w:val="9"/>
    <w:qFormat/>
    <w:locked/>
    <w:rsid w:val="00E36B15"/>
    <w:pPr>
      <w:keepNext/>
      <w:keepLines/>
      <w:spacing w:before="280" w:after="290" w:line="376" w:lineRule="auto"/>
      <w:outlineLvl w:val="3"/>
    </w:pPr>
    <w:rPr>
      <w:rFonts w:ascii="Cambria"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locked/>
    <w:rsid w:val="00E36B15"/>
    <w:pPr>
      <w:spacing w:line="400" w:lineRule="exact"/>
      <w:ind w:firstLineChars="200" w:firstLine="200"/>
    </w:pPr>
    <w:rPr>
      <w:rFonts w:ascii="Calibri" w:hAnsi="Calibri" w:cs="Calibri"/>
      <w:b/>
      <w:bCs/>
      <w:sz w:val="24"/>
      <w:szCs w:val="21"/>
    </w:rPr>
  </w:style>
  <w:style w:type="paragraph" w:styleId="a4">
    <w:name w:val="annotation text"/>
    <w:basedOn w:val="a"/>
    <w:link w:val="Char0"/>
    <w:qFormat/>
    <w:locked/>
    <w:rsid w:val="00E36B15"/>
    <w:pPr>
      <w:spacing w:line="240" w:lineRule="auto"/>
      <w:ind w:firstLineChars="0" w:firstLine="0"/>
      <w:jc w:val="left"/>
    </w:pPr>
    <w:rPr>
      <w:rFonts w:ascii="Times New Roman" w:hAnsi="Times New Roman" w:cs="Times New Roman"/>
      <w:sz w:val="21"/>
      <w:szCs w:val="24"/>
    </w:rPr>
  </w:style>
  <w:style w:type="paragraph" w:styleId="a5">
    <w:name w:val="caption"/>
    <w:basedOn w:val="a"/>
    <w:next w:val="a"/>
    <w:link w:val="Char1"/>
    <w:qFormat/>
    <w:rsid w:val="00E36B15"/>
    <w:pPr>
      <w:ind w:leftChars="200" w:left="420" w:firstLineChars="0" w:firstLine="0"/>
      <w:jc w:val="center"/>
    </w:pPr>
    <w:rPr>
      <w:b/>
      <w:bCs/>
      <w:sz w:val="18"/>
      <w:szCs w:val="18"/>
    </w:rPr>
  </w:style>
  <w:style w:type="paragraph" w:styleId="a6">
    <w:name w:val="Body Text"/>
    <w:basedOn w:val="a"/>
    <w:link w:val="Char2"/>
    <w:qFormat/>
    <w:rsid w:val="00E36B15"/>
    <w:pPr>
      <w:ind w:firstLineChars="0" w:firstLine="0"/>
      <w:jc w:val="center"/>
    </w:pPr>
    <w:rPr>
      <w:rFonts w:ascii="Times New Roman" w:hAnsi="Times New Roman" w:cs="Times New Roman"/>
      <w:spacing w:val="-24"/>
    </w:rPr>
  </w:style>
  <w:style w:type="paragraph" w:styleId="a7">
    <w:name w:val="Body Text Indent"/>
    <w:basedOn w:val="a"/>
    <w:link w:val="Char3"/>
    <w:uiPriority w:val="99"/>
    <w:qFormat/>
    <w:rsid w:val="00E36B15"/>
    <w:pPr>
      <w:ind w:firstLine="420"/>
    </w:pPr>
    <w:rPr>
      <w:rFonts w:ascii="Times New Roman" w:hAnsi="Times New Roman" w:cs="Times New Roman"/>
    </w:rPr>
  </w:style>
  <w:style w:type="paragraph" w:styleId="30">
    <w:name w:val="toc 3"/>
    <w:basedOn w:val="a"/>
    <w:next w:val="a"/>
    <w:uiPriority w:val="39"/>
    <w:qFormat/>
    <w:rsid w:val="00E36B15"/>
    <w:pPr>
      <w:ind w:leftChars="400" w:left="840"/>
    </w:pPr>
  </w:style>
  <w:style w:type="paragraph" w:styleId="a8">
    <w:name w:val="Plain Text"/>
    <w:basedOn w:val="a"/>
    <w:link w:val="Char4"/>
    <w:qFormat/>
    <w:locked/>
    <w:rsid w:val="00E36B15"/>
    <w:pPr>
      <w:spacing w:line="240" w:lineRule="auto"/>
      <w:ind w:firstLineChars="0" w:firstLine="0"/>
    </w:pPr>
    <w:rPr>
      <w:rFonts w:ascii="宋体" w:hAnsi="Courier New" w:cs="Times New Roman"/>
      <w:sz w:val="21"/>
      <w:szCs w:val="20"/>
    </w:rPr>
  </w:style>
  <w:style w:type="paragraph" w:styleId="a9">
    <w:name w:val="Balloon Text"/>
    <w:basedOn w:val="a"/>
    <w:link w:val="Char5"/>
    <w:uiPriority w:val="99"/>
    <w:semiHidden/>
    <w:qFormat/>
    <w:rsid w:val="00E36B15"/>
    <w:rPr>
      <w:sz w:val="18"/>
      <w:szCs w:val="18"/>
    </w:rPr>
  </w:style>
  <w:style w:type="paragraph" w:styleId="aa">
    <w:name w:val="footer"/>
    <w:basedOn w:val="a"/>
    <w:link w:val="Char6"/>
    <w:uiPriority w:val="99"/>
    <w:qFormat/>
    <w:rsid w:val="00E36B15"/>
    <w:pPr>
      <w:tabs>
        <w:tab w:val="center" w:pos="4153"/>
        <w:tab w:val="right" w:pos="8306"/>
      </w:tabs>
      <w:snapToGrid w:val="0"/>
      <w:jc w:val="left"/>
    </w:pPr>
    <w:rPr>
      <w:sz w:val="18"/>
      <w:szCs w:val="18"/>
    </w:rPr>
  </w:style>
  <w:style w:type="paragraph" w:styleId="ab">
    <w:name w:val="header"/>
    <w:basedOn w:val="a"/>
    <w:link w:val="Char7"/>
    <w:uiPriority w:val="99"/>
    <w:qFormat/>
    <w:rsid w:val="00E36B1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36B15"/>
    <w:pPr>
      <w:tabs>
        <w:tab w:val="right" w:leader="dot" w:pos="8664"/>
      </w:tabs>
      <w:ind w:firstLine="420"/>
    </w:pPr>
  </w:style>
  <w:style w:type="paragraph" w:styleId="ac">
    <w:name w:val="Subtitle"/>
    <w:basedOn w:val="a"/>
    <w:next w:val="a"/>
    <w:link w:val="Char8"/>
    <w:uiPriority w:val="11"/>
    <w:qFormat/>
    <w:locked/>
    <w:rsid w:val="00E36B15"/>
    <w:pPr>
      <w:spacing w:before="240" w:after="60" w:line="312" w:lineRule="auto"/>
      <w:jc w:val="center"/>
      <w:outlineLvl w:val="1"/>
    </w:pPr>
    <w:rPr>
      <w:rFonts w:ascii="Cambria" w:hAnsi="Cambria" w:cs="Times New Roman"/>
      <w:b/>
      <w:bCs/>
      <w:kern w:val="28"/>
      <w:sz w:val="32"/>
      <w:szCs w:val="32"/>
    </w:rPr>
  </w:style>
  <w:style w:type="paragraph" w:styleId="ad">
    <w:name w:val="footnote text"/>
    <w:basedOn w:val="a"/>
    <w:link w:val="Char9"/>
    <w:uiPriority w:val="99"/>
    <w:qFormat/>
    <w:rsid w:val="00E36B15"/>
    <w:pPr>
      <w:snapToGrid w:val="0"/>
      <w:spacing w:line="360" w:lineRule="auto"/>
      <w:ind w:firstLineChars="0" w:firstLine="0"/>
      <w:jc w:val="left"/>
    </w:pPr>
    <w:rPr>
      <w:rFonts w:ascii="Times New Roman" w:hAnsi="Times New Roman" w:cs="Times New Roman"/>
      <w:sz w:val="18"/>
      <w:szCs w:val="18"/>
    </w:rPr>
  </w:style>
  <w:style w:type="paragraph" w:styleId="20">
    <w:name w:val="toc 2"/>
    <w:basedOn w:val="a"/>
    <w:next w:val="a"/>
    <w:uiPriority w:val="39"/>
    <w:qFormat/>
    <w:rsid w:val="00E36B15"/>
    <w:pPr>
      <w:tabs>
        <w:tab w:val="left" w:pos="1470"/>
        <w:tab w:val="right" w:leader="dot" w:pos="8664"/>
      </w:tabs>
      <w:spacing w:line="360" w:lineRule="auto"/>
      <w:ind w:leftChars="200" w:left="420" w:firstLine="420"/>
    </w:pPr>
  </w:style>
  <w:style w:type="paragraph" w:styleId="ae">
    <w:name w:val="Normal (Web)"/>
    <w:basedOn w:val="a"/>
    <w:uiPriority w:val="99"/>
    <w:qFormat/>
    <w:rsid w:val="00E36B15"/>
    <w:pPr>
      <w:widowControl/>
      <w:spacing w:before="100" w:beforeAutospacing="1" w:after="100" w:afterAutospacing="1"/>
      <w:ind w:firstLineChars="0" w:firstLine="0"/>
      <w:jc w:val="left"/>
    </w:pPr>
    <w:rPr>
      <w:rFonts w:ascii="宋体" w:hAnsi="宋体" w:cs="宋体"/>
      <w:kern w:val="0"/>
      <w:szCs w:val="24"/>
    </w:rPr>
  </w:style>
  <w:style w:type="character" w:styleId="af">
    <w:name w:val="Strong"/>
    <w:basedOn w:val="a0"/>
    <w:uiPriority w:val="99"/>
    <w:qFormat/>
    <w:rsid w:val="00E36B15"/>
    <w:rPr>
      <w:b/>
      <w:bCs/>
    </w:rPr>
  </w:style>
  <w:style w:type="character" w:styleId="af0">
    <w:name w:val="page number"/>
    <w:basedOn w:val="a0"/>
    <w:uiPriority w:val="99"/>
    <w:qFormat/>
    <w:rsid w:val="00E36B15"/>
  </w:style>
  <w:style w:type="character" w:styleId="af1">
    <w:name w:val="Emphasis"/>
    <w:basedOn w:val="a0"/>
    <w:uiPriority w:val="20"/>
    <w:qFormat/>
    <w:locked/>
    <w:rsid w:val="00E36B15"/>
    <w:rPr>
      <w:i/>
      <w:iCs/>
    </w:rPr>
  </w:style>
  <w:style w:type="character" w:styleId="af2">
    <w:name w:val="Hyperlink"/>
    <w:basedOn w:val="a0"/>
    <w:uiPriority w:val="99"/>
    <w:qFormat/>
    <w:rsid w:val="00E36B15"/>
    <w:rPr>
      <w:color w:val="0000FF"/>
      <w:u w:val="single"/>
    </w:rPr>
  </w:style>
  <w:style w:type="character" w:styleId="af3">
    <w:name w:val="annotation reference"/>
    <w:basedOn w:val="a0"/>
    <w:unhideWhenUsed/>
    <w:qFormat/>
    <w:locked/>
    <w:rsid w:val="00E36B15"/>
    <w:rPr>
      <w:sz w:val="21"/>
      <w:szCs w:val="21"/>
    </w:rPr>
  </w:style>
  <w:style w:type="character" w:styleId="af4">
    <w:name w:val="footnote reference"/>
    <w:basedOn w:val="a0"/>
    <w:uiPriority w:val="99"/>
    <w:qFormat/>
    <w:rsid w:val="00E36B15"/>
    <w:rPr>
      <w:vertAlign w:val="superscript"/>
    </w:rPr>
  </w:style>
  <w:style w:type="character" w:customStyle="1" w:styleId="1Char">
    <w:name w:val="标题 1 Char"/>
    <w:basedOn w:val="a0"/>
    <w:link w:val="1"/>
    <w:uiPriority w:val="99"/>
    <w:qFormat/>
    <w:locked/>
    <w:rsid w:val="00E36B15"/>
    <w:rPr>
      <w:rFonts w:eastAsia="黑体" w:cs="Calibri"/>
      <w:b/>
      <w:bCs/>
      <w:kern w:val="44"/>
      <w:sz w:val="36"/>
      <w:szCs w:val="44"/>
    </w:rPr>
  </w:style>
  <w:style w:type="character" w:customStyle="1" w:styleId="2Char">
    <w:name w:val="标题 2 Char"/>
    <w:basedOn w:val="a0"/>
    <w:link w:val="2"/>
    <w:uiPriority w:val="99"/>
    <w:qFormat/>
    <w:locked/>
    <w:rsid w:val="00E36B15"/>
    <w:rPr>
      <w:rFonts w:ascii="Cambria" w:eastAsia="黑体" w:hAnsi="Cambria" w:cs="Cambria"/>
      <w:bCs/>
      <w:kern w:val="2"/>
      <w:sz w:val="30"/>
      <w:szCs w:val="32"/>
    </w:rPr>
  </w:style>
  <w:style w:type="character" w:customStyle="1" w:styleId="3Char">
    <w:name w:val="标题 3 Char"/>
    <w:basedOn w:val="a0"/>
    <w:link w:val="3"/>
    <w:uiPriority w:val="99"/>
    <w:qFormat/>
    <w:locked/>
    <w:rsid w:val="00E36B15"/>
    <w:rPr>
      <w:rFonts w:eastAsia="黑体" w:cs="Calibri"/>
      <w:bCs/>
      <w:kern w:val="2"/>
      <w:sz w:val="28"/>
      <w:szCs w:val="32"/>
    </w:rPr>
  </w:style>
  <w:style w:type="character" w:customStyle="1" w:styleId="4Char">
    <w:name w:val="标题 4 Char"/>
    <w:basedOn w:val="a0"/>
    <w:link w:val="4"/>
    <w:uiPriority w:val="9"/>
    <w:qFormat/>
    <w:rsid w:val="00E36B15"/>
    <w:rPr>
      <w:rFonts w:ascii="Cambria" w:eastAsia="宋体" w:hAnsi="Cambria" w:cs="Times New Roman"/>
      <w:b/>
      <w:bCs/>
      <w:sz w:val="28"/>
      <w:szCs w:val="28"/>
    </w:rPr>
  </w:style>
  <w:style w:type="character" w:customStyle="1" w:styleId="Char1">
    <w:name w:val="题注 Char"/>
    <w:basedOn w:val="a0"/>
    <w:link w:val="a5"/>
    <w:qFormat/>
    <w:locked/>
    <w:rsid w:val="00E36B15"/>
    <w:rPr>
      <w:rFonts w:ascii="Calibri" w:hAnsi="Calibri" w:cs="Calibri"/>
      <w:b/>
      <w:bCs/>
      <w:sz w:val="18"/>
      <w:szCs w:val="18"/>
    </w:rPr>
  </w:style>
  <w:style w:type="character" w:customStyle="1" w:styleId="Char0">
    <w:name w:val="批注文字 Char"/>
    <w:basedOn w:val="a0"/>
    <w:link w:val="a4"/>
    <w:qFormat/>
    <w:rsid w:val="00E36B15"/>
    <w:rPr>
      <w:rFonts w:ascii="Times New Roman" w:hAnsi="Times New Roman"/>
      <w:kern w:val="2"/>
      <w:sz w:val="21"/>
      <w:szCs w:val="24"/>
    </w:rPr>
  </w:style>
  <w:style w:type="character" w:customStyle="1" w:styleId="Char2">
    <w:name w:val="正文文本 Char"/>
    <w:basedOn w:val="a0"/>
    <w:link w:val="a6"/>
    <w:uiPriority w:val="99"/>
    <w:qFormat/>
    <w:locked/>
    <w:rsid w:val="00E36B15"/>
    <w:rPr>
      <w:rFonts w:ascii="Times New Roman" w:eastAsia="宋体" w:hAnsi="Times New Roman" w:cs="Times New Roman"/>
      <w:spacing w:val="-24"/>
      <w:sz w:val="24"/>
      <w:szCs w:val="24"/>
    </w:rPr>
  </w:style>
  <w:style w:type="character" w:customStyle="1" w:styleId="Char3">
    <w:name w:val="正文文本缩进 Char"/>
    <w:basedOn w:val="a0"/>
    <w:link w:val="a7"/>
    <w:uiPriority w:val="99"/>
    <w:qFormat/>
    <w:locked/>
    <w:rsid w:val="00E36B15"/>
    <w:rPr>
      <w:rFonts w:ascii="Times New Roman" w:eastAsia="宋体" w:hAnsi="Times New Roman" w:cs="Times New Roman"/>
      <w:sz w:val="24"/>
      <w:szCs w:val="24"/>
    </w:rPr>
  </w:style>
  <w:style w:type="character" w:customStyle="1" w:styleId="Char4">
    <w:name w:val="纯文本 Char"/>
    <w:basedOn w:val="a0"/>
    <w:link w:val="a8"/>
    <w:qFormat/>
    <w:rsid w:val="00E36B15"/>
    <w:rPr>
      <w:rFonts w:ascii="宋体" w:hAnsi="Courier New"/>
      <w:kern w:val="2"/>
      <w:sz w:val="21"/>
    </w:rPr>
  </w:style>
  <w:style w:type="character" w:customStyle="1" w:styleId="Char5">
    <w:name w:val="批注框文本 Char"/>
    <w:basedOn w:val="a0"/>
    <w:link w:val="a9"/>
    <w:uiPriority w:val="99"/>
    <w:semiHidden/>
    <w:qFormat/>
    <w:locked/>
    <w:rsid w:val="00E36B15"/>
    <w:rPr>
      <w:sz w:val="18"/>
      <w:szCs w:val="18"/>
    </w:rPr>
  </w:style>
  <w:style w:type="character" w:customStyle="1" w:styleId="Char6">
    <w:name w:val="页脚 Char"/>
    <w:basedOn w:val="a0"/>
    <w:link w:val="aa"/>
    <w:uiPriority w:val="99"/>
    <w:qFormat/>
    <w:locked/>
    <w:rsid w:val="00E36B15"/>
    <w:rPr>
      <w:sz w:val="18"/>
      <w:szCs w:val="18"/>
    </w:rPr>
  </w:style>
  <w:style w:type="character" w:customStyle="1" w:styleId="Char7">
    <w:name w:val="页眉 Char"/>
    <w:basedOn w:val="a0"/>
    <w:link w:val="ab"/>
    <w:uiPriority w:val="99"/>
    <w:qFormat/>
    <w:locked/>
    <w:rsid w:val="00E36B15"/>
    <w:rPr>
      <w:sz w:val="18"/>
      <w:szCs w:val="18"/>
    </w:rPr>
  </w:style>
  <w:style w:type="character" w:customStyle="1" w:styleId="Char8">
    <w:name w:val="副标题 Char"/>
    <w:basedOn w:val="a0"/>
    <w:link w:val="ac"/>
    <w:uiPriority w:val="11"/>
    <w:qFormat/>
    <w:rsid w:val="00E36B15"/>
    <w:rPr>
      <w:rFonts w:ascii="Cambria" w:hAnsi="Cambria" w:cs="Times New Roman"/>
      <w:b/>
      <w:bCs/>
      <w:kern w:val="28"/>
      <w:sz w:val="32"/>
      <w:szCs w:val="32"/>
    </w:rPr>
  </w:style>
  <w:style w:type="character" w:customStyle="1" w:styleId="Char9">
    <w:name w:val="脚注文本 Char"/>
    <w:basedOn w:val="a0"/>
    <w:link w:val="ad"/>
    <w:uiPriority w:val="99"/>
    <w:qFormat/>
    <w:locked/>
    <w:rsid w:val="00E36B15"/>
    <w:rPr>
      <w:rFonts w:ascii="Times New Roman" w:eastAsia="宋体" w:hAnsi="Times New Roman" w:cs="Times New Roman"/>
      <w:sz w:val="18"/>
      <w:szCs w:val="18"/>
    </w:rPr>
  </w:style>
  <w:style w:type="paragraph" w:customStyle="1" w:styleId="TOC1">
    <w:name w:val="TOC 标题1"/>
    <w:basedOn w:val="1"/>
    <w:next w:val="a"/>
    <w:uiPriority w:val="99"/>
    <w:qFormat/>
    <w:rsid w:val="00E36B15"/>
    <w:pPr>
      <w:widowControl/>
      <w:spacing w:before="480" w:after="0" w:line="276" w:lineRule="auto"/>
      <w:jc w:val="left"/>
      <w:outlineLvl w:val="9"/>
    </w:pPr>
    <w:rPr>
      <w:rFonts w:ascii="Cambria" w:hAnsi="Cambria" w:cs="Cambria"/>
      <w:color w:val="365F91"/>
      <w:kern w:val="0"/>
      <w:sz w:val="28"/>
      <w:szCs w:val="28"/>
    </w:rPr>
  </w:style>
  <w:style w:type="paragraph" w:customStyle="1" w:styleId="Default">
    <w:name w:val="Default"/>
    <w:uiPriority w:val="99"/>
    <w:qFormat/>
    <w:rsid w:val="00E36B15"/>
    <w:pPr>
      <w:widowControl w:val="0"/>
      <w:autoSpaceDE w:val="0"/>
      <w:autoSpaceDN w:val="0"/>
      <w:adjustRightInd w:val="0"/>
    </w:pPr>
    <w:rPr>
      <w:rFonts w:ascii="黑体" w:eastAsia="黑体" w:hAnsi="Calibri" w:cs="黑体"/>
      <w:color w:val="000000"/>
      <w:sz w:val="24"/>
      <w:szCs w:val="24"/>
    </w:rPr>
  </w:style>
  <w:style w:type="paragraph" w:customStyle="1" w:styleId="z-1">
    <w:name w:val="z-窗体顶端1"/>
    <w:basedOn w:val="a"/>
    <w:next w:val="a"/>
    <w:link w:val="z-Char"/>
    <w:uiPriority w:val="99"/>
    <w:semiHidden/>
    <w:qFormat/>
    <w:rsid w:val="00E36B15"/>
    <w:pPr>
      <w:widowControl/>
      <w:pBdr>
        <w:bottom w:val="single" w:sz="6" w:space="1" w:color="auto"/>
      </w:pBdr>
      <w:ind w:firstLineChars="0" w:firstLine="0"/>
      <w:jc w:val="center"/>
    </w:pPr>
    <w:rPr>
      <w:rFonts w:ascii="Arial" w:hAnsi="Arial" w:cs="Arial"/>
      <w:vanish/>
      <w:kern w:val="0"/>
      <w:sz w:val="16"/>
      <w:szCs w:val="16"/>
    </w:rPr>
  </w:style>
  <w:style w:type="character" w:customStyle="1" w:styleId="z-Char">
    <w:name w:val="z-窗体顶端 Char"/>
    <w:basedOn w:val="a0"/>
    <w:link w:val="z-1"/>
    <w:uiPriority w:val="99"/>
    <w:semiHidden/>
    <w:qFormat/>
    <w:locked/>
    <w:rsid w:val="00E36B15"/>
    <w:rPr>
      <w:rFonts w:ascii="Arial" w:eastAsia="宋体" w:hAnsi="Arial" w:cs="Arial"/>
      <w:vanish/>
      <w:kern w:val="0"/>
      <w:sz w:val="16"/>
      <w:szCs w:val="16"/>
    </w:rPr>
  </w:style>
  <w:style w:type="paragraph" w:customStyle="1" w:styleId="z-10">
    <w:name w:val="z-窗体底端1"/>
    <w:basedOn w:val="a"/>
    <w:next w:val="a"/>
    <w:link w:val="z-Char0"/>
    <w:uiPriority w:val="99"/>
    <w:semiHidden/>
    <w:qFormat/>
    <w:rsid w:val="00E36B15"/>
    <w:pPr>
      <w:widowControl/>
      <w:pBdr>
        <w:top w:val="single" w:sz="6" w:space="1" w:color="auto"/>
      </w:pBdr>
      <w:ind w:firstLineChars="0" w:firstLine="0"/>
      <w:jc w:val="center"/>
    </w:pPr>
    <w:rPr>
      <w:rFonts w:ascii="Arial" w:hAnsi="Arial" w:cs="Arial"/>
      <w:vanish/>
      <w:kern w:val="0"/>
      <w:sz w:val="16"/>
      <w:szCs w:val="16"/>
    </w:rPr>
  </w:style>
  <w:style w:type="character" w:customStyle="1" w:styleId="z-Char0">
    <w:name w:val="z-窗体底端 Char"/>
    <w:basedOn w:val="a0"/>
    <w:link w:val="z-10"/>
    <w:uiPriority w:val="99"/>
    <w:semiHidden/>
    <w:qFormat/>
    <w:locked/>
    <w:rsid w:val="00E36B15"/>
    <w:rPr>
      <w:rFonts w:ascii="Arial" w:eastAsia="宋体" w:hAnsi="Arial" w:cs="Arial"/>
      <w:vanish/>
      <w:kern w:val="0"/>
      <w:sz w:val="16"/>
      <w:szCs w:val="16"/>
    </w:rPr>
  </w:style>
  <w:style w:type="paragraph" w:customStyle="1" w:styleId="11">
    <w:name w:val="样式1"/>
    <w:basedOn w:val="a"/>
    <w:link w:val="1Char0"/>
    <w:qFormat/>
    <w:rsid w:val="00E36B15"/>
    <w:pPr>
      <w:spacing w:line="360" w:lineRule="auto"/>
      <w:ind w:firstLineChars="0" w:firstLine="0"/>
    </w:pPr>
    <w:rPr>
      <w:rFonts w:ascii="Times New Roman" w:hAnsi="Times New Roman" w:cs="Times New Roman"/>
      <w:b/>
      <w:bCs/>
    </w:rPr>
  </w:style>
  <w:style w:type="character" w:customStyle="1" w:styleId="1Char0">
    <w:name w:val="样式1 Char"/>
    <w:basedOn w:val="a0"/>
    <w:link w:val="11"/>
    <w:qFormat/>
    <w:locked/>
    <w:rsid w:val="00E36B15"/>
    <w:rPr>
      <w:rFonts w:ascii="Times New Roman" w:eastAsia="宋体" w:hAnsi="Times New Roman" w:cs="Times New Roman"/>
      <w:b/>
      <w:bCs/>
      <w:sz w:val="24"/>
      <w:szCs w:val="24"/>
    </w:rPr>
  </w:style>
  <w:style w:type="paragraph" w:customStyle="1" w:styleId="12">
    <w:name w:val="列出段落1"/>
    <w:basedOn w:val="a"/>
    <w:uiPriority w:val="99"/>
    <w:qFormat/>
    <w:rsid w:val="00E36B15"/>
    <w:pPr>
      <w:ind w:firstLine="420"/>
    </w:pPr>
  </w:style>
  <w:style w:type="paragraph" w:customStyle="1" w:styleId="13">
    <w:name w:val="无间隔1"/>
    <w:uiPriority w:val="1"/>
    <w:qFormat/>
    <w:rsid w:val="00E36B15"/>
    <w:pPr>
      <w:widowControl w:val="0"/>
      <w:ind w:firstLineChars="200" w:firstLine="200"/>
      <w:jc w:val="both"/>
    </w:pPr>
    <w:rPr>
      <w:rFonts w:ascii="Calibri" w:hAnsi="Calibri" w:cs="Calibri"/>
      <w:kern w:val="2"/>
      <w:sz w:val="21"/>
      <w:szCs w:val="21"/>
    </w:rPr>
  </w:style>
  <w:style w:type="paragraph" w:customStyle="1" w:styleId="14">
    <w:name w:val="修订1"/>
    <w:hidden/>
    <w:uiPriority w:val="99"/>
    <w:unhideWhenUsed/>
    <w:qFormat/>
    <w:rsid w:val="00E36B15"/>
    <w:rPr>
      <w:rFonts w:ascii="Calibri" w:hAnsi="Calibri" w:cs="Calibri"/>
      <w:kern w:val="2"/>
      <w:sz w:val="24"/>
      <w:szCs w:val="21"/>
    </w:rPr>
  </w:style>
  <w:style w:type="character" w:customStyle="1" w:styleId="Char">
    <w:name w:val="批注主题 Char"/>
    <w:basedOn w:val="Char0"/>
    <w:link w:val="a3"/>
    <w:semiHidden/>
    <w:qFormat/>
    <w:rsid w:val="00E36B15"/>
    <w:rPr>
      <w:b/>
      <w:bCs/>
      <w:sz w:val="24"/>
      <w:szCs w:val="21"/>
    </w:rPr>
  </w:style>
  <w:style w:type="paragraph" w:customStyle="1" w:styleId="TOC2">
    <w:name w:val="TOC 标题2"/>
    <w:basedOn w:val="1"/>
    <w:next w:val="a"/>
    <w:uiPriority w:val="39"/>
    <w:qFormat/>
    <w:rsid w:val="00E36B15"/>
    <w:pPr>
      <w:widowControl/>
      <w:spacing w:before="480" w:after="0" w:line="276" w:lineRule="auto"/>
      <w:jc w:val="left"/>
      <w:outlineLvl w:val="9"/>
    </w:pPr>
    <w:rPr>
      <w:rFonts w:ascii="Cambria" w:eastAsia="宋体" w:hAnsi="Cambria" w:cs="Times New Roman"/>
      <w:color w:val="365F91"/>
      <w:kern w:val="0"/>
      <w:sz w:val="28"/>
      <w:szCs w:val="28"/>
    </w:rPr>
  </w:style>
  <w:style w:type="character" w:customStyle="1" w:styleId="bd">
    <w:name w:val="bd"/>
    <w:basedOn w:val="a0"/>
    <w:qFormat/>
    <w:rsid w:val="00E36B15"/>
  </w:style>
  <w:style w:type="paragraph" w:customStyle="1" w:styleId="reader-word-layer">
    <w:name w:val="reader-word-layer"/>
    <w:basedOn w:val="a"/>
    <w:uiPriority w:val="99"/>
    <w:rsid w:val="00E36B15"/>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21">
    <w:name w:val="列出段落2"/>
    <w:basedOn w:val="a"/>
    <w:uiPriority w:val="34"/>
    <w:qFormat/>
    <w:rsid w:val="00E36B15"/>
    <w:pPr>
      <w:ind w:firstLine="420"/>
    </w:pPr>
  </w:style>
  <w:style w:type="paragraph" w:styleId="af5">
    <w:name w:val="List Paragraph"/>
    <w:basedOn w:val="a"/>
    <w:uiPriority w:val="99"/>
    <w:unhideWhenUsed/>
    <w:rsid w:val="00CC565B"/>
    <w:pPr>
      <w:ind w:firstLine="420"/>
    </w:pPr>
  </w:style>
  <w:style w:type="paragraph" w:customStyle="1" w:styleId="15">
    <w:name w:val="正文1"/>
    <w:rsid w:val="00271807"/>
    <w:pPr>
      <w:jc w:val="both"/>
    </w:pPr>
    <w:rPr>
      <w:kern w:val="2"/>
      <w:sz w:val="21"/>
      <w:szCs w:val="21"/>
    </w:rPr>
  </w:style>
</w:styles>
</file>

<file path=word/webSettings.xml><?xml version="1.0" encoding="utf-8"?>
<w:webSettings xmlns:r="http://schemas.openxmlformats.org/officeDocument/2006/relationships" xmlns:w="http://schemas.openxmlformats.org/wordprocessingml/2006/main">
  <w:divs>
    <w:div w:id="658191129">
      <w:bodyDiv w:val="1"/>
      <w:marLeft w:val="0"/>
      <w:marRight w:val="0"/>
      <w:marTop w:val="0"/>
      <w:marBottom w:val="0"/>
      <w:divBdr>
        <w:top w:val="none" w:sz="0" w:space="0" w:color="auto"/>
        <w:left w:val="none" w:sz="0" w:space="0" w:color="auto"/>
        <w:bottom w:val="none" w:sz="0" w:space="0" w:color="auto"/>
        <w:right w:val="none" w:sz="0" w:space="0" w:color="auto"/>
      </w:divBdr>
    </w:div>
    <w:div w:id="1325863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image" Target="media/image11.emf"/><Relationship Id="rId39"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6.emf"/><Relationship Id="rId34" Type="http://schemas.openxmlformats.org/officeDocument/2006/relationships/image" Target="media/image19.e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5.emf"/><Relationship Id="rId29" Type="http://schemas.openxmlformats.org/officeDocument/2006/relationships/image" Target="media/image14.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header" Target="header4.xml"/><Relationship Id="rId40"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image" Target="media/image21.emf"/><Relationship Id="rId10" Type="http://schemas.openxmlformats.org/officeDocument/2006/relationships/header" Target="header2.xml"/><Relationship Id="rId19" Type="http://schemas.openxmlformats.org/officeDocument/2006/relationships/image" Target="media/image4.emf"/><Relationship Id="rId31" Type="http://schemas.openxmlformats.org/officeDocument/2006/relationships/image" Target="media/image16.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052" textRotate="1"/>
    <customShpInfo spid="_x0000_s2051" textRotate="1"/>
    <customShpInfo spid="_x0000_s1027"/>
    <customShpInfo spid="_x0000_s1054"/>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Exts>
</s:customData>
</file>

<file path=customXml/itemProps1.xml><?xml version="1.0" encoding="utf-8"?>
<ds:datastoreItem xmlns:ds="http://schemas.openxmlformats.org/officeDocument/2006/customXml" ds:itemID="{16868D86-8F0C-4A1D-88B9-B6E101CB7E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89</Pages>
  <Words>7754</Words>
  <Characters>44203</Characters>
  <Application>Microsoft Office Word</Application>
  <DocSecurity>0</DocSecurity>
  <Lines>368</Lines>
  <Paragraphs>103</Paragraphs>
  <ScaleCrop>false</ScaleCrop>
  <Company>微软用户</Company>
  <LinksUpToDate>false</LinksUpToDate>
  <CharactersWithSpaces>51854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安徽中医药大学本科教学质量报告（2015-2016学年）</dc:title>
  <dc:creator>微软中国</dc:creator>
  <cp:lastModifiedBy>yy</cp:lastModifiedBy>
  <cp:revision>5</cp:revision>
  <cp:lastPrinted>2017-10-16T02:49:00Z</cp:lastPrinted>
  <dcterms:created xsi:type="dcterms:W3CDTF">2017-10-16T05:30:00Z</dcterms:created>
  <dcterms:modified xsi:type="dcterms:W3CDTF">2017-10-20T07:17:00Z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